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任期总结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滁州学院机电学院 副院长  葛浩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月担任机械与电气工程学院副院长一职，负责学院的教学管理工作。近4年来，</w:t>
      </w:r>
      <w:r>
        <w:rPr>
          <w:rFonts w:ascii="仿宋_GB2312" w:hAnsi="仿宋_GB2312" w:eastAsia="仿宋_GB2312" w:cs="仿宋_GB2312"/>
          <w:sz w:val="32"/>
          <w:szCs w:val="32"/>
        </w:rPr>
        <w:t>在党委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和行政</w:t>
      </w:r>
      <w:r>
        <w:rPr>
          <w:rFonts w:ascii="仿宋_GB2312" w:hAnsi="仿宋_GB2312" w:eastAsia="仿宋_GB2312" w:cs="仿宋_GB2312"/>
          <w:sz w:val="32"/>
          <w:szCs w:val="32"/>
        </w:rPr>
        <w:t>正确领导下，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在全院师生员工鼓励和帮助下，</w:t>
      </w:r>
      <w:r>
        <w:rPr>
          <w:rFonts w:ascii="仿宋_GB2312" w:hAnsi="仿宋_GB2312" w:eastAsia="仿宋_GB2312" w:cs="仿宋_GB2312"/>
          <w:sz w:val="32"/>
          <w:szCs w:val="32"/>
        </w:rPr>
        <w:t>落实立德树人</w:t>
      </w:r>
      <w:r>
        <w:rPr>
          <w:rFonts w:hint="eastAsia" w:ascii="仿宋_GB2312" w:hAnsi="仿宋_GB2312" w:eastAsia="仿宋_GB2312" w:cs="仿宋_GB2312"/>
          <w:sz w:val="32"/>
          <w:szCs w:val="32"/>
        </w:rPr>
        <w:t>根本</w:t>
      </w:r>
      <w:r>
        <w:rPr>
          <w:rFonts w:ascii="仿宋_GB2312" w:hAnsi="仿宋_GB2312" w:eastAsia="仿宋_GB2312" w:cs="仿宋_GB2312"/>
          <w:sz w:val="32"/>
          <w:szCs w:val="32"/>
        </w:rPr>
        <w:t>任务，推动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ascii="仿宋_GB2312" w:hAnsi="仿宋_GB2312" w:eastAsia="仿宋_GB2312" w:cs="仿宋_GB2312"/>
          <w:sz w:val="32"/>
          <w:szCs w:val="32"/>
        </w:rPr>
        <w:t>教育教学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不断前行，较好地完成了任期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现就主要工作述职如下。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加强政治学习，提高政治素质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十九大、</w:t>
      </w:r>
      <w:r>
        <w:rPr>
          <w:rFonts w:ascii="仿宋_GB2312" w:hAnsi="仿宋_GB2312" w:eastAsia="仿宋_GB2312" w:cs="仿宋_GB2312"/>
          <w:sz w:val="32"/>
          <w:szCs w:val="32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报告精神，以及习近平总书记系列讲话精神。通过学习领会、调查研究、查摆问题，思想认识不断提升，初心使命更加明确，理想信念更加坚定。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深入学习高校教育方针和政策，领会全国高等学校本科教育工作会议精神，在广大教师中宣传大会精神。在教育教学过程中，开展了师德师风建设、课程</w:t>
      </w:r>
      <w:r>
        <w:rPr>
          <w:rFonts w:ascii="仿宋_GB2312" w:hAnsi="仿宋_GB2312" w:eastAsia="仿宋_GB2312" w:cs="仿宋_GB2312"/>
          <w:sz w:val="32"/>
          <w:szCs w:val="32"/>
        </w:rPr>
        <w:t>思政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课程建设活动、教学方法改革、教学材料规范、教学过程监控、教学能力提升、学生学风建设、学科</w:t>
      </w:r>
      <w:r>
        <w:rPr>
          <w:rFonts w:ascii="仿宋_GB2312" w:hAnsi="仿宋_GB2312" w:eastAsia="仿宋_GB2312" w:cs="仿宋_GB2312"/>
          <w:sz w:val="32"/>
          <w:szCs w:val="32"/>
        </w:rPr>
        <w:t>竞赛和双</w:t>
      </w:r>
      <w:r>
        <w:rPr>
          <w:rFonts w:hint="eastAsia" w:ascii="仿宋_GB2312" w:hAnsi="仿宋_GB2312" w:eastAsia="仿宋_GB2312" w:cs="仿宋_GB2312"/>
          <w:sz w:val="32"/>
          <w:szCs w:val="32"/>
        </w:rPr>
        <w:t>创等工作。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二、履职尽责，全面推进学院教学工作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1、加强专业建设，开展国际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合作办学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</w:t>
      </w:r>
      <w:r>
        <w:rPr>
          <w:rFonts w:ascii="仿宋_GB2312" w:hAnsi="仿宋_GB2312" w:eastAsia="仿宋_GB2312" w:cs="仿宋_GB2312"/>
          <w:sz w:val="32"/>
          <w:szCs w:val="32"/>
        </w:rPr>
        <w:t>新技术、新产业、新业态，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明确专业培养目标和毕业</w:t>
      </w:r>
      <w:r>
        <w:rPr>
          <w:rFonts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开展2019版和2023版专业</w:t>
      </w:r>
      <w:r>
        <w:rPr>
          <w:rFonts w:ascii="仿宋_GB2312" w:hAnsi="仿宋_GB2312" w:eastAsia="仿宋_GB2312" w:cs="仿宋_GB2312"/>
          <w:sz w:val="32"/>
          <w:szCs w:val="32"/>
        </w:rPr>
        <w:t>人才培养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方案修订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。不断加强</w:t>
      </w:r>
      <w:r>
        <w:rPr>
          <w:rFonts w:ascii="仿宋_GB2312" w:hAnsi="仿宋_GB2312" w:eastAsia="仿宋_GB2312" w:cs="仿宋_GB2312"/>
          <w:sz w:val="32"/>
          <w:szCs w:val="32"/>
        </w:rPr>
        <w:t>机械类和电类专业建设和融合，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</w:t>
      </w:r>
      <w:r>
        <w:rPr>
          <w:rFonts w:ascii="仿宋_GB2312" w:hAnsi="仿宋_GB2312" w:eastAsia="仿宋_GB2312" w:cs="仿宋_GB2312"/>
          <w:sz w:val="32"/>
          <w:szCs w:val="32"/>
        </w:rPr>
        <w:t>专业结构，撤销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</w:t>
      </w:r>
      <w:r>
        <w:rPr>
          <w:rFonts w:ascii="仿宋_GB2312" w:hAnsi="仿宋_GB2312" w:eastAsia="仿宋_GB2312" w:cs="仿宋_GB2312"/>
          <w:sz w:val="32"/>
          <w:szCs w:val="32"/>
        </w:rPr>
        <w:t>服务工程专业，停招电子科学与技术专业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。加强专业</w:t>
      </w:r>
      <w:r>
        <w:rPr>
          <w:rFonts w:ascii="仿宋_GB2312" w:hAnsi="仿宋_GB2312" w:eastAsia="仿宋_GB2312" w:cs="仿宋_GB2312"/>
          <w:sz w:val="32"/>
          <w:szCs w:val="32"/>
        </w:rPr>
        <w:t>内涵建设，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</w:t>
      </w:r>
      <w:r>
        <w:rPr>
          <w:rFonts w:ascii="仿宋_GB2312" w:hAnsi="仿宋_GB2312" w:eastAsia="仿宋_GB2312" w:cs="仿宋_GB2312"/>
          <w:sz w:val="32"/>
          <w:szCs w:val="32"/>
        </w:rPr>
        <w:t>设计制造及其自动化和自动化两个专业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</w:t>
      </w:r>
      <w:r>
        <w:rPr>
          <w:rFonts w:ascii="仿宋_GB2312" w:hAnsi="仿宋_GB2312" w:eastAsia="仿宋_GB2312" w:cs="仿宋_GB2312"/>
          <w:sz w:val="32"/>
          <w:szCs w:val="32"/>
        </w:rPr>
        <w:t>申报安徽省一流本科建设点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，推动上述</w:t>
      </w:r>
      <w:r>
        <w:rPr>
          <w:rFonts w:ascii="仿宋_GB2312" w:hAnsi="仿宋_GB2312" w:eastAsia="仿宋_GB2312" w:cs="仿宋_GB2312"/>
          <w:sz w:val="32"/>
          <w:szCs w:val="32"/>
        </w:rPr>
        <w:t>两个专业工程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于2022年9月完成</w:t>
      </w:r>
      <w:r>
        <w:rPr>
          <w:rFonts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电气工程及其自动化专业成功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ascii="仿宋_GB2312" w:hAnsi="仿宋_GB2312" w:eastAsia="仿宋_GB2312" w:cs="仿宋_GB2312"/>
          <w:sz w:val="32"/>
          <w:szCs w:val="32"/>
        </w:rPr>
        <w:t>教育部中外合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ascii="仿宋_GB2312" w:hAnsi="仿宋_GB2312" w:eastAsia="仿宋_GB2312" w:cs="仿宋_GB2312"/>
          <w:sz w:val="32"/>
          <w:szCs w:val="32"/>
        </w:rPr>
        <w:t>办学项目，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与泰国易三仓大学开展</w:t>
      </w:r>
      <w:r>
        <w:rPr>
          <w:rFonts w:ascii="仿宋_GB2312" w:hAnsi="仿宋_GB2312" w:eastAsia="仿宋_GB2312" w:cs="仿宋_GB2312"/>
          <w:sz w:val="32"/>
          <w:szCs w:val="32"/>
        </w:rPr>
        <w:t>合作办学</w:t>
      </w:r>
      <w:r>
        <w:rPr>
          <w:rFonts w:hint="eastAsia" w:ascii="仿宋_GB2312" w:hAnsi="仿宋_GB2312" w:eastAsia="仿宋_GB2312" w:cs="仿宋_GB2312"/>
          <w:sz w:val="32"/>
          <w:szCs w:val="32"/>
        </w:rPr>
        <w:t>，顺利</w:t>
      </w:r>
      <w:r>
        <w:rPr>
          <w:rFonts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2021级</w:t>
      </w:r>
      <w:r>
        <w:rPr>
          <w:rFonts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2022级</w:t>
      </w:r>
      <w:r>
        <w:rPr>
          <w:rFonts w:ascii="仿宋_GB2312" w:hAnsi="仿宋_GB2312" w:eastAsia="仿宋_GB2312" w:cs="仿宋_GB2312"/>
          <w:sz w:val="32"/>
          <w:szCs w:val="32"/>
        </w:rPr>
        <w:t>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与泰方共同授课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2、抓日常教学，教学秩序井然有序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每学期组织系（室）研讨并制定学期工作计划，开展三期教学检查。定期召开院（系）教学工作会议，结合学院教学特点，精心安排各项教学工作。组织和落实日常</w:t>
      </w:r>
      <w:r>
        <w:rPr>
          <w:rFonts w:ascii="仿宋_GB2312" w:hAnsi="仿宋_GB2312" w:eastAsia="仿宋_GB2312" w:cs="仿宋_GB2312"/>
          <w:sz w:val="32"/>
          <w:szCs w:val="32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，跟踪日常教学开展情况，确保教学质量。加强与行业企业沟通交流，组织安排认知实习、专业实训、毕业设计等实践工作。制定《机电学院劳动教育实施方案》，积极推进劳动周教育、</w:t>
      </w:r>
      <w:r>
        <w:rPr>
          <w:rFonts w:ascii="仿宋_GB2312" w:hAnsi="仿宋_GB2312" w:eastAsia="仿宋_GB2312" w:cs="仿宋_GB2312"/>
          <w:sz w:val="32"/>
          <w:szCs w:val="32"/>
        </w:rPr>
        <w:t>日常劳动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ascii="仿宋_GB2312" w:hAnsi="仿宋_GB2312" w:eastAsia="仿宋_GB2312" w:cs="仿宋_GB2312"/>
          <w:sz w:val="32"/>
          <w:szCs w:val="32"/>
        </w:rPr>
        <w:t>和专业劳动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</w:t>
      </w:r>
      <w:bookmarkStart w:id="0" w:name="_Toc29652325"/>
      <w:bookmarkStart w:id="1" w:name="_Toc96594868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开展课程建设和教改活动，提升教学效果</w:t>
      </w:r>
      <w:bookmarkEnd w:id="0"/>
      <w:bookmarkEnd w:id="1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_Toc96594870"/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OBE</w:t>
      </w:r>
      <w:r>
        <w:rPr>
          <w:rFonts w:hint="eastAsia" w:ascii="仿宋_GB2312" w:hAnsi="仿宋_GB2312" w:eastAsia="仿宋_GB2312" w:cs="仿宋_GB2312"/>
          <w:sz w:val="32"/>
          <w:szCs w:val="32"/>
        </w:rPr>
        <w:t>理念为</w:t>
      </w:r>
      <w:r>
        <w:rPr>
          <w:rFonts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</w:t>
      </w:r>
      <w:r>
        <w:rPr>
          <w:rFonts w:ascii="仿宋_GB2312" w:hAnsi="仿宋_GB2312" w:eastAsia="仿宋_GB2312" w:cs="仿宋_GB2312"/>
          <w:sz w:val="32"/>
          <w:szCs w:val="32"/>
        </w:rPr>
        <w:t>培养目标落实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、教学内容重构、思政元素挖掘、课程资源建设、</w:t>
      </w:r>
      <w:r>
        <w:rPr>
          <w:rFonts w:ascii="仿宋_GB2312" w:hAnsi="仿宋_GB2312" w:eastAsia="仿宋_GB2312" w:cs="仿宋_GB2312"/>
          <w:sz w:val="32"/>
          <w:szCs w:val="32"/>
        </w:rPr>
        <w:t>教学方法改革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等内容，每学期开展</w:t>
      </w:r>
      <w:r>
        <w:rPr>
          <w:rFonts w:ascii="仿宋_GB2312" w:hAnsi="仿宋_GB2312" w:eastAsia="仿宋_GB2312" w:cs="仿宋_GB2312"/>
          <w:sz w:val="32"/>
          <w:szCs w:val="32"/>
        </w:rPr>
        <w:t>课程建设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教学观摩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说课</w:t>
      </w:r>
      <w:r>
        <w:rPr>
          <w:rFonts w:hint="eastAsia" w:ascii="仿宋_GB2312" w:hAnsi="仿宋_GB2312" w:eastAsia="仿宋_GB2312" w:cs="仿宋_GB2312"/>
          <w:sz w:val="32"/>
          <w:szCs w:val="32"/>
        </w:rPr>
        <w:t>评课；召开课程教学座谈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，从课程内容、教学实施、教学改革等方面开展</w:t>
      </w:r>
      <w:r>
        <w:rPr>
          <w:rFonts w:ascii="仿宋_GB2312" w:hAnsi="仿宋_GB2312" w:eastAsia="仿宋_GB2312" w:cs="仿宋_GB2312"/>
          <w:sz w:val="32"/>
          <w:szCs w:val="32"/>
        </w:rPr>
        <w:t>研讨，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交流教学</w:t>
      </w:r>
      <w:r>
        <w:rPr>
          <w:rFonts w:ascii="仿宋_GB2312" w:hAnsi="仿宋_GB2312" w:eastAsia="仿宋_GB2312" w:cs="仿宋_GB2312"/>
          <w:sz w:val="32"/>
          <w:szCs w:val="32"/>
        </w:rPr>
        <w:t>经验，对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教学中存在的各种问题，</w:t>
      </w:r>
      <w:r>
        <w:rPr>
          <w:rFonts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意见和建议。推进课程思政，落实立德树人根本任务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开展课程思政教学设计和研讨活动</w:t>
      </w:r>
      <w:bookmarkStart w:id="3" w:name="_Toc96594872"/>
      <w:r>
        <w:rPr>
          <w:rFonts w:hint="eastAsia" w:ascii="仿宋_GB2312" w:hAnsi="仿宋_GB2312" w:eastAsia="仿宋_GB2312" w:cs="仿宋_GB2312"/>
          <w:sz w:val="32"/>
          <w:szCs w:val="32"/>
        </w:rPr>
        <w:t>，举办课程思政教学设计大赛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，承办滁州学院教学沙龙活动。课程建设和教改活动</w:t>
      </w:r>
      <w:r>
        <w:rPr>
          <w:rFonts w:ascii="仿宋_GB2312" w:hAnsi="仿宋_GB2312" w:eastAsia="仿宋_GB2312" w:cs="仿宋_GB2312"/>
          <w:sz w:val="32"/>
          <w:szCs w:val="32"/>
        </w:rPr>
        <w:t>促进了教师教学改革，提升了教学效果。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4、开展一系列教学活动，提升教师教学能力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</w:t>
      </w:r>
      <w:r>
        <w:rPr>
          <w:rFonts w:ascii="仿宋_GB2312" w:hAnsi="仿宋_GB2312" w:eastAsia="仿宋_GB2312" w:cs="仿宋_GB2312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ascii="仿宋_GB2312" w:hAnsi="仿宋_GB2312" w:eastAsia="仿宋_GB2312" w:cs="仿宋_GB2312"/>
          <w:sz w:val="32"/>
          <w:szCs w:val="32"/>
        </w:rPr>
        <w:t>教学的根本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每学年开展教学改革研讨、教学观摩交流、青年</w:t>
      </w:r>
      <w:r>
        <w:rPr>
          <w:rFonts w:ascii="仿宋_GB2312" w:hAnsi="仿宋_GB2312" w:eastAsia="仿宋_GB2312" w:cs="仿宋_GB2312"/>
          <w:sz w:val="32"/>
          <w:szCs w:val="32"/>
        </w:rPr>
        <w:t>教师指导、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</w:t>
      </w:r>
      <w:r>
        <w:rPr>
          <w:rFonts w:ascii="仿宋_GB2312" w:hAnsi="仿宋_GB2312" w:eastAsia="仿宋_GB2312" w:cs="仿宋_GB2312"/>
          <w:sz w:val="32"/>
          <w:szCs w:val="32"/>
        </w:rPr>
        <w:t>沙龙、青教赛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。通过一系列活动，强化</w:t>
      </w:r>
      <w:r>
        <w:rPr>
          <w:rFonts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OBE教学理念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提升了教师教学能力，促进了教师成长。1名教师荣获</w:t>
      </w:r>
      <w:r>
        <w:rPr>
          <w:rFonts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ascii="仿宋_GB2312" w:hAnsi="仿宋_GB2312" w:eastAsia="仿宋_GB2312" w:cs="仿宋_GB2312"/>
          <w:sz w:val="32"/>
          <w:szCs w:val="32"/>
        </w:rPr>
        <w:t>教学名师</w:t>
      </w:r>
      <w:r>
        <w:rPr>
          <w:rFonts w:hint="eastAsia" w:ascii="仿宋_GB2312" w:hAnsi="仿宋_GB2312" w:eastAsia="仿宋_GB2312" w:cs="仿宋_GB2312"/>
          <w:sz w:val="32"/>
          <w:szCs w:val="32"/>
        </w:rPr>
        <w:t>称号</w:t>
      </w:r>
      <w:r>
        <w:rPr>
          <w:rFonts w:ascii="仿宋_GB2312" w:hAnsi="仿宋_GB2312" w:eastAsia="仿宋_GB2312" w:cs="仿宋_GB2312"/>
          <w:sz w:val="32"/>
          <w:szCs w:val="32"/>
        </w:rPr>
        <w:t>，2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名教师荣获</w:t>
      </w:r>
      <w:r>
        <w:rPr>
          <w:rFonts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级教坛新秀称号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1名教师获得全国高校工程应用技术大赛二等奖，1名教师获得省级</w:t>
      </w:r>
      <w:r>
        <w:rPr>
          <w:rFonts w:ascii="仿宋_GB2312" w:hAnsi="仿宋_GB2312" w:eastAsia="仿宋_GB2312" w:cs="仿宋_GB2312"/>
          <w:sz w:val="32"/>
          <w:szCs w:val="32"/>
        </w:rPr>
        <w:t>青年教师基本功大赛三等奖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，1名教师获校级青年教师课堂教学基本功竞赛二等奖，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名教师获校级青年教师课堂教学基本功竞赛三等奖，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名教师获校级青年教师课堂教学基本功竞赛优秀奖，1个</w:t>
      </w:r>
      <w:r>
        <w:rPr>
          <w:rFonts w:ascii="仿宋_GB2312" w:hAnsi="仿宋_GB2312" w:eastAsia="仿宋_GB2312" w:cs="仿宋_GB2312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获得校级课程思政教学设计大赛</w:t>
      </w:r>
      <w:r>
        <w:rPr>
          <w:rFonts w:ascii="仿宋_GB2312" w:hAnsi="仿宋_GB2312" w:eastAsia="仿宋_GB2312" w:cs="仿宋_GB2312"/>
          <w:sz w:val="32"/>
          <w:szCs w:val="32"/>
        </w:rPr>
        <w:t>三等奖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，1名教师获校级就业指导课程教学大赛一等奖，2名</w:t>
      </w:r>
      <w:r>
        <w:rPr>
          <w:rFonts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获得校级</w:t>
      </w:r>
      <w:r>
        <w:rPr>
          <w:rFonts w:ascii="仿宋_GB2312" w:hAnsi="仿宋_GB2312" w:eastAsia="仿宋_GB2312" w:cs="仿宋_GB2312"/>
          <w:sz w:val="32"/>
          <w:szCs w:val="32"/>
        </w:rPr>
        <w:t>最受欢迎好老师称号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5、推动教学改革，开展质量工程项目建设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不断推进</w:t>
      </w:r>
      <w:r>
        <w:rPr>
          <w:rFonts w:ascii="仿宋_GB2312" w:hAnsi="仿宋_GB2312" w:eastAsia="仿宋_GB2312" w:cs="仿宋_GB2312"/>
          <w:sz w:val="32"/>
          <w:szCs w:val="32"/>
        </w:rPr>
        <w:t>教育教学改革，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</w:t>
      </w:r>
      <w:r>
        <w:rPr>
          <w:rFonts w:ascii="仿宋_GB2312" w:hAnsi="仿宋_GB2312" w:eastAsia="仿宋_GB2312" w:cs="仿宋_GB2312"/>
          <w:sz w:val="32"/>
          <w:szCs w:val="32"/>
        </w:rPr>
        <w:t>教学改革经验，组织教师申报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</w:t>
      </w:r>
      <w:r>
        <w:rPr>
          <w:rFonts w:ascii="仿宋_GB2312" w:hAnsi="仿宋_GB2312" w:eastAsia="仿宋_GB2312" w:cs="仿宋_GB2312"/>
          <w:sz w:val="32"/>
          <w:szCs w:val="32"/>
        </w:rPr>
        <w:t>质量工程项目，加强在研项目指导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获批省级专业</w:t>
      </w:r>
      <w:r>
        <w:rPr>
          <w:rFonts w:ascii="仿宋_GB2312" w:hAnsi="仿宋_GB2312" w:eastAsia="仿宋_GB2312" w:cs="仿宋_GB2312"/>
          <w:sz w:val="32"/>
          <w:szCs w:val="32"/>
        </w:rPr>
        <w:t>建设类项目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7项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教学团队1个、示范基层教学组织1个、校企合作实践教育基地1个；获批省级教研项目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项（重大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项，重点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项），省级课程类项目5项；获省级教学特等奖1项、二等奖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项、三等奖1项。获批校级</w:t>
      </w:r>
      <w:r>
        <w:rPr>
          <w:rFonts w:ascii="仿宋_GB2312" w:hAnsi="仿宋_GB2312" w:eastAsia="仿宋_GB2312" w:cs="仿宋_GB2312"/>
          <w:sz w:val="32"/>
          <w:szCs w:val="32"/>
        </w:rPr>
        <w:t>专业类建设项目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5项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校级教研项目</w:t>
      </w:r>
      <w:r>
        <w:rPr>
          <w:rFonts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项（重点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项）、课程类项目1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项。发表教学研究论文</w:t>
      </w:r>
      <w:r>
        <w:rPr>
          <w:rFonts w:ascii="仿宋_GB2312" w:hAnsi="仿宋_GB2312" w:eastAsia="仿宋_GB2312" w:cs="仿宋_GB2312"/>
          <w:sz w:val="32"/>
          <w:szCs w:val="32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篇，出版教材7部，</w:t>
      </w:r>
      <w:r>
        <w:rPr>
          <w:rFonts w:ascii="仿宋_GB2312" w:hAnsi="仿宋_GB2312" w:eastAsia="仿宋_GB2312" w:cs="仿宋_GB2312"/>
          <w:sz w:val="32"/>
          <w:szCs w:val="32"/>
        </w:rPr>
        <w:t>获校级教学成果奖</w:t>
      </w:r>
      <w:r>
        <w:rPr>
          <w:rFonts w:hint="eastAsia" w:ascii="仿宋_GB2312" w:hAnsi="仿宋_GB2312" w:eastAsia="仿宋_GB2312" w:cs="仿宋_GB2312"/>
          <w:sz w:val="32"/>
          <w:szCs w:val="32"/>
        </w:rPr>
        <w:t>3项。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6、加强日常教学管理工作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了《机电学院课堂教学信息反馈制度》，开展教学日反馈，及时把握学生学习、生活和心理动态。加强学院教学检查和督导作用，全方位地开展教学督导，每学期定期召开督导三期例会，对教学工作中反馈问题，及时提出改进措施。每学期定期召开教师和学生座谈会，了解人才培养过程中的建议和意见，掌握教学动态，及时梳理反馈意见和建议，针对性地改进教学管理。出台《机电学院课程材料归档实施办法》、《机电学院教师教学工作年度考核指导意见》、《机电学院中、高级职称评审推荐办法》等制度文件</w:t>
      </w:r>
      <w:r>
        <w:rPr>
          <w:rFonts w:ascii="仿宋_GB2312" w:hAnsi="仿宋_GB2312" w:eastAsia="仿宋_GB2312" w:cs="仿宋_GB2312"/>
          <w:sz w:val="32"/>
          <w:szCs w:val="32"/>
        </w:rPr>
        <w:t>，进一步规范和完善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材料归档、教师</w:t>
      </w:r>
      <w:r>
        <w:rPr>
          <w:rFonts w:ascii="仿宋_GB2312" w:hAnsi="仿宋_GB2312" w:eastAsia="仿宋_GB2312" w:cs="仿宋_GB2312"/>
          <w:sz w:val="32"/>
          <w:szCs w:val="32"/>
        </w:rPr>
        <w:t>教学考核和职称评聘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3" w:firstLineChars="20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三、存在的不足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回顾任期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本人做了一些工作，但与学校要求和老师期望还有一定的差距。一是，创新</w:t>
      </w:r>
      <w:r>
        <w:rPr>
          <w:rFonts w:ascii="仿宋_GB2312" w:hAnsi="仿宋_GB2312" w:eastAsia="仿宋_GB2312" w:cs="仿宋_GB2312"/>
          <w:sz w:val="32"/>
          <w:szCs w:val="32"/>
        </w:rPr>
        <w:t>思路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创新方法还不够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二是，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ascii="仿宋_GB2312" w:hAnsi="仿宋_GB2312" w:eastAsia="仿宋_GB2312" w:cs="仿宋_GB2312"/>
          <w:sz w:val="32"/>
          <w:szCs w:val="32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不够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执行制定不够坚决</w:t>
      </w:r>
      <w:r>
        <w:rPr>
          <w:rFonts w:ascii="仿宋_GB2312" w:hAnsi="仿宋_GB2312" w:eastAsia="仿宋_GB2312" w:cs="仿宋_GB2312"/>
          <w:sz w:val="32"/>
          <w:szCs w:val="32"/>
        </w:rPr>
        <w:t>；三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是，工作</w:t>
      </w:r>
      <w:r>
        <w:rPr>
          <w:rFonts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还存在</w:t>
      </w:r>
      <w:r>
        <w:rPr>
          <w:rFonts w:ascii="仿宋_GB2312" w:hAnsi="仿宋_GB2312" w:eastAsia="仿宋_GB2312" w:cs="仿宋_GB2312"/>
          <w:sz w:val="32"/>
          <w:szCs w:val="32"/>
        </w:rPr>
        <w:t>急躁、情绪化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。今后，将改进</w:t>
      </w:r>
      <w:r>
        <w:rPr>
          <w:rFonts w:ascii="仿宋_GB2312" w:hAnsi="仿宋_GB2312" w:eastAsia="仿宋_GB2312" w:cs="仿宋_GB2312"/>
          <w:sz w:val="32"/>
          <w:szCs w:val="32"/>
        </w:rPr>
        <w:t>工作思路、方法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，纠正工作中存在的缺点和不足，提高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ascii="仿宋_GB2312" w:hAnsi="仿宋_GB2312" w:eastAsia="仿宋_GB2312" w:cs="仿宋_GB2312"/>
          <w:sz w:val="32"/>
          <w:szCs w:val="32"/>
        </w:rPr>
        <w:t>和效果</w:t>
      </w:r>
      <w:r>
        <w:rPr>
          <w:rFonts w:hint="eastAsia" w:ascii="仿宋_GB2312" w:hAnsi="仿宋_GB2312" w:eastAsia="仿宋_GB2312" w:cs="仿宋_GB2312"/>
          <w:sz w:val="32"/>
          <w:szCs w:val="32"/>
        </w:rPr>
        <w:t>!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93D88"/>
    <w:multiLevelType w:val="multilevel"/>
    <w:tmpl w:val="78593D8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kNDVkMTJiZWQyMDJjYjQ3MjllYmNiNmI0YjYwZDQifQ=="/>
  </w:docVars>
  <w:rsids>
    <w:rsidRoot w:val="00A05938"/>
    <w:rsid w:val="000309F2"/>
    <w:rsid w:val="00051F91"/>
    <w:rsid w:val="000B63AA"/>
    <w:rsid w:val="001030D1"/>
    <w:rsid w:val="001304EC"/>
    <w:rsid w:val="001950E5"/>
    <w:rsid w:val="001A59B2"/>
    <w:rsid w:val="001B4A75"/>
    <w:rsid w:val="002025C7"/>
    <w:rsid w:val="002365AB"/>
    <w:rsid w:val="002A7DB6"/>
    <w:rsid w:val="003F63E8"/>
    <w:rsid w:val="00423923"/>
    <w:rsid w:val="00464F41"/>
    <w:rsid w:val="0047420B"/>
    <w:rsid w:val="004D3EB1"/>
    <w:rsid w:val="00506F70"/>
    <w:rsid w:val="005261AA"/>
    <w:rsid w:val="00547F9D"/>
    <w:rsid w:val="005752CB"/>
    <w:rsid w:val="00587ADB"/>
    <w:rsid w:val="005912BB"/>
    <w:rsid w:val="005B4D65"/>
    <w:rsid w:val="005E5A95"/>
    <w:rsid w:val="00630CC2"/>
    <w:rsid w:val="00652140"/>
    <w:rsid w:val="0070302F"/>
    <w:rsid w:val="00726A44"/>
    <w:rsid w:val="00727CD1"/>
    <w:rsid w:val="007C6D8A"/>
    <w:rsid w:val="00800538"/>
    <w:rsid w:val="008620F2"/>
    <w:rsid w:val="008B32EF"/>
    <w:rsid w:val="00910CBC"/>
    <w:rsid w:val="00927E83"/>
    <w:rsid w:val="0093208B"/>
    <w:rsid w:val="00937459"/>
    <w:rsid w:val="00947489"/>
    <w:rsid w:val="00956727"/>
    <w:rsid w:val="009D575D"/>
    <w:rsid w:val="00A05938"/>
    <w:rsid w:val="00A83967"/>
    <w:rsid w:val="00AD403F"/>
    <w:rsid w:val="00AE37FC"/>
    <w:rsid w:val="00B64E93"/>
    <w:rsid w:val="00BB48C8"/>
    <w:rsid w:val="00BB752C"/>
    <w:rsid w:val="00BF16ED"/>
    <w:rsid w:val="00C0637C"/>
    <w:rsid w:val="00C068BF"/>
    <w:rsid w:val="00C8449D"/>
    <w:rsid w:val="00CF1E26"/>
    <w:rsid w:val="00D47998"/>
    <w:rsid w:val="00D940AC"/>
    <w:rsid w:val="00D9672F"/>
    <w:rsid w:val="00DA0553"/>
    <w:rsid w:val="00DA29D8"/>
    <w:rsid w:val="00E6402E"/>
    <w:rsid w:val="00E81859"/>
    <w:rsid w:val="00E8437E"/>
    <w:rsid w:val="00E97A63"/>
    <w:rsid w:val="00EC07B3"/>
    <w:rsid w:val="00EC4133"/>
    <w:rsid w:val="00ED2BC0"/>
    <w:rsid w:val="00F67A4A"/>
    <w:rsid w:val="00F73074"/>
    <w:rsid w:val="00F83959"/>
    <w:rsid w:val="00F94383"/>
    <w:rsid w:val="02B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330CD-5B39-4335-8C5A-D26492B4D5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1988</Words>
  <Characters>2015</Characters>
  <Lines>14</Lines>
  <Paragraphs>4</Paragraphs>
  <TotalTime>341</TotalTime>
  <ScaleCrop>false</ScaleCrop>
  <LinksUpToDate>false</LinksUpToDate>
  <CharactersWithSpaces>2018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2022-11-16T05:29:00Z</dcterms:created>
  <dc:creator>dreamsummit</dc:creator>
  <cp:lastModifiedBy>熊猫卖火烧 </cp:lastModifiedBy>
  <cp:lastPrinted>2022-11-18T01:33:00Z</cp:lastPrinted>
  <dcterms:modified xsi:type="dcterms:W3CDTF">2022-11-18T02:44:49Z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50D7BC69454344E8A52EED2E9223B7E9</vt:lpwstr>
  </property>
</Properties>
</file>