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3C7" w:rsidRDefault="000A4AB4" w:rsidP="000E7529">
      <w:pPr>
        <w:jc w:val="center"/>
        <w:rPr>
          <w:rFonts w:ascii="微软雅黑" w:eastAsia="微软雅黑" w:hAnsi="微软雅黑"/>
          <w:b/>
          <w:sz w:val="36"/>
        </w:rPr>
      </w:pPr>
      <w:r>
        <w:rPr>
          <w:rFonts w:ascii="微软雅黑" w:eastAsia="微软雅黑" w:hAnsi="微软雅黑" w:hint="eastAsia"/>
          <w:b/>
          <w:sz w:val="36"/>
        </w:rPr>
        <w:t>天合储能（滁州）</w:t>
      </w:r>
      <w:r w:rsidR="000E7529" w:rsidRPr="000E7529">
        <w:rPr>
          <w:rFonts w:ascii="微软雅黑" w:eastAsia="微软雅黑" w:hAnsi="微软雅黑" w:hint="eastAsia"/>
          <w:b/>
          <w:sz w:val="36"/>
        </w:rPr>
        <w:t>2</w:t>
      </w:r>
      <w:r w:rsidR="000E7529" w:rsidRPr="000E7529">
        <w:rPr>
          <w:rFonts w:ascii="微软雅黑" w:eastAsia="微软雅黑" w:hAnsi="微软雅黑"/>
          <w:b/>
          <w:sz w:val="36"/>
        </w:rPr>
        <w:t>023</w:t>
      </w:r>
      <w:r w:rsidR="000E7529" w:rsidRPr="000E7529">
        <w:rPr>
          <w:rFonts w:ascii="微软雅黑" w:eastAsia="微软雅黑" w:hAnsi="微软雅黑" w:hint="eastAsia"/>
          <w:b/>
          <w:sz w:val="36"/>
        </w:rPr>
        <w:t>届校园</w:t>
      </w:r>
      <w:r w:rsidR="0003341A">
        <w:rPr>
          <w:rFonts w:ascii="微软雅黑" w:eastAsia="微软雅黑" w:hAnsi="微软雅黑" w:hint="eastAsia"/>
          <w:b/>
          <w:sz w:val="36"/>
        </w:rPr>
        <w:t>招聘</w:t>
      </w:r>
    </w:p>
    <w:p w:rsidR="000E7529" w:rsidRPr="00FC7D9B" w:rsidRDefault="000E7529" w:rsidP="00FC7D9B">
      <w:pPr>
        <w:spacing w:line="360" w:lineRule="auto"/>
        <w:jc w:val="left"/>
        <w:rPr>
          <w:rFonts w:ascii="微软雅黑" w:eastAsia="微软雅黑" w:hAnsi="微软雅黑"/>
          <w:b/>
          <w:sz w:val="22"/>
        </w:rPr>
      </w:pPr>
      <w:r w:rsidRPr="00FC7D9B">
        <w:rPr>
          <w:rFonts w:ascii="微软雅黑" w:eastAsia="微软雅黑" w:hAnsi="微软雅黑" w:hint="eastAsia"/>
          <w:b/>
          <w:sz w:val="22"/>
        </w:rPr>
        <w:t>企业简介：</w:t>
      </w:r>
    </w:p>
    <w:p w:rsidR="00320242" w:rsidRPr="00FC7D9B" w:rsidRDefault="00320242" w:rsidP="00FC7D9B">
      <w:pPr>
        <w:pStyle w:val="a3"/>
        <w:spacing w:before="75" w:beforeAutospacing="0" w:after="75" w:afterAutospacing="0" w:line="360" w:lineRule="auto"/>
        <w:ind w:firstLineChars="200" w:firstLine="480"/>
        <w:rPr>
          <w:rFonts w:ascii="微软雅黑" w:eastAsia="微软雅黑" w:hAnsi="微软雅黑" w:cs="Arial"/>
          <w:color w:val="000000"/>
        </w:rPr>
      </w:pPr>
      <w:r w:rsidRPr="00FC7D9B">
        <w:rPr>
          <w:rFonts w:ascii="微软雅黑" w:eastAsia="微软雅黑" w:hAnsi="微软雅黑" w:cs="Arial"/>
          <w:color w:val="000000"/>
        </w:rPr>
        <w:t>天合光能股份有限公司（股票代码：688599）创立于1997年，是一家全球领先的光伏智慧能源整体解决方案提供商。其子公司江苏天合储能有限公司于2015年筹建，是国内领先的储能产品及系统解决方案供应商，专业从事储能产品和系统解决方案的开发、销售和服务。</w:t>
      </w:r>
    </w:p>
    <w:p w:rsidR="00320242" w:rsidRPr="00FC7D9B" w:rsidRDefault="00320242" w:rsidP="00FC7D9B">
      <w:pPr>
        <w:pStyle w:val="a3"/>
        <w:spacing w:before="75" w:beforeAutospacing="0" w:after="75" w:afterAutospacing="0" w:line="360" w:lineRule="auto"/>
        <w:ind w:firstLineChars="200" w:firstLine="480"/>
        <w:rPr>
          <w:rFonts w:ascii="微软雅黑" w:eastAsia="微软雅黑" w:hAnsi="微软雅黑" w:cs="Arial"/>
          <w:color w:val="000000"/>
        </w:rPr>
      </w:pPr>
      <w:r w:rsidRPr="00FC7D9B">
        <w:rPr>
          <w:rFonts w:ascii="微软雅黑" w:eastAsia="微软雅黑" w:hAnsi="微软雅黑" w:cs="Arial" w:hint="eastAsia"/>
          <w:color w:val="000000"/>
        </w:rPr>
        <w:t>天合储能（</w:t>
      </w:r>
      <w:r w:rsidR="00855D6D" w:rsidRPr="00FC7D9B">
        <w:rPr>
          <w:rFonts w:ascii="微软雅黑" w:eastAsia="微软雅黑" w:hAnsi="微软雅黑" w:cs="Arial" w:hint="eastAsia"/>
          <w:color w:val="000000"/>
        </w:rPr>
        <w:t>滁州）有限公司于2</w:t>
      </w:r>
      <w:r w:rsidR="00855D6D" w:rsidRPr="00FC7D9B">
        <w:rPr>
          <w:rFonts w:ascii="微软雅黑" w:eastAsia="微软雅黑" w:hAnsi="微软雅黑" w:cs="Arial"/>
          <w:color w:val="000000"/>
        </w:rPr>
        <w:t>022</w:t>
      </w:r>
      <w:r w:rsidR="00855D6D" w:rsidRPr="00FC7D9B">
        <w:rPr>
          <w:rFonts w:ascii="微软雅黑" w:eastAsia="微软雅黑" w:hAnsi="微软雅黑" w:cs="Arial" w:hint="eastAsia"/>
          <w:color w:val="000000"/>
        </w:rPr>
        <w:t>年筹建，</w:t>
      </w:r>
      <w:r w:rsidR="007A1332" w:rsidRPr="00FC7D9B">
        <w:rPr>
          <w:rFonts w:ascii="微软雅黑" w:eastAsia="微软雅黑" w:hAnsi="微软雅黑" w:cs="Arial" w:hint="eastAsia"/>
          <w:color w:val="000000"/>
        </w:rPr>
        <w:t>秉持</w:t>
      </w:r>
      <w:r w:rsidR="0049752E" w:rsidRPr="00FC7D9B">
        <w:rPr>
          <w:rFonts w:ascii="微软雅黑" w:eastAsia="微软雅黑" w:hAnsi="微软雅黑" w:cs="Arial"/>
          <w:color w:val="000000"/>
        </w:rPr>
        <w:t>以客户需求为导向，以技术创新为发展动力，凭借领先的自主创新能力和丰富的研发经验，为客户提供包括需求分析，方案设计，系统集成，安装调试和验收交付等全生命周期的完整储能系统解决方案服务和高效可靠的储能系统产品与服务。</w:t>
      </w:r>
    </w:p>
    <w:p w:rsidR="007A1332" w:rsidRPr="00FC7D9B" w:rsidRDefault="007A1332" w:rsidP="00FC7D9B">
      <w:pPr>
        <w:pStyle w:val="a3"/>
        <w:spacing w:before="75" w:beforeAutospacing="0" w:after="75" w:afterAutospacing="0" w:line="360" w:lineRule="auto"/>
        <w:ind w:firstLineChars="200" w:firstLine="480"/>
        <w:rPr>
          <w:rFonts w:ascii="微软雅黑" w:eastAsia="微软雅黑" w:hAnsi="微软雅黑" w:cs="Arial"/>
          <w:color w:val="000000"/>
        </w:rPr>
      </w:pPr>
      <w:r w:rsidRPr="00FC7D9B">
        <w:rPr>
          <w:rFonts w:ascii="微软雅黑" w:eastAsia="微软雅黑" w:hAnsi="微软雅黑" w:cs="Arial" w:hint="eastAsia"/>
          <w:color w:val="000000"/>
        </w:rPr>
        <w:t>目前</w:t>
      </w:r>
      <w:r w:rsidR="00320242" w:rsidRPr="00FC7D9B">
        <w:rPr>
          <w:rFonts w:ascii="微软雅黑" w:eastAsia="微软雅黑" w:hAnsi="微软雅黑" w:cs="Arial"/>
          <w:color w:val="000000"/>
        </w:rPr>
        <w:t>天合储能凭借领先的自主创新能力和丰富的研发经验，现已成为光伏储能行业领导者，行业规范制定者，被评为中国十大储能集成商和最具影响力光储解决方案企业。</w:t>
      </w:r>
      <w:r w:rsidR="000E7529" w:rsidRPr="00FC7D9B">
        <w:rPr>
          <w:rFonts w:ascii="微软雅黑" w:eastAsia="微软雅黑" w:hAnsi="微软雅黑" w:cs="Arial"/>
          <w:color w:val="000000"/>
        </w:rPr>
        <w:t> </w:t>
      </w:r>
    </w:p>
    <w:p w:rsidR="007A1332" w:rsidRPr="00FC7D9B" w:rsidRDefault="007A1332" w:rsidP="00FC7D9B">
      <w:pPr>
        <w:pStyle w:val="a3"/>
        <w:spacing w:before="75" w:beforeAutospacing="0" w:after="75" w:afterAutospacing="0" w:line="360" w:lineRule="auto"/>
        <w:rPr>
          <w:rFonts w:ascii="微软雅黑" w:eastAsia="微软雅黑" w:hAnsi="微软雅黑" w:cs="Arial"/>
          <w:b/>
          <w:color w:val="000000"/>
        </w:rPr>
      </w:pPr>
      <w:r w:rsidRPr="00FC7D9B">
        <w:rPr>
          <w:rFonts w:ascii="微软雅黑" w:eastAsia="微软雅黑" w:hAnsi="微软雅黑" w:cs="Arial" w:hint="eastAsia"/>
          <w:b/>
          <w:color w:val="000000"/>
        </w:rPr>
        <w:t>招聘对象：</w:t>
      </w:r>
    </w:p>
    <w:p w:rsidR="007A1332" w:rsidRPr="00FC7D9B" w:rsidRDefault="007A1332"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hint="eastAsia"/>
          <w:color w:val="000000"/>
        </w:rPr>
        <w:t>2</w:t>
      </w:r>
      <w:r w:rsidRPr="00FC7D9B">
        <w:rPr>
          <w:rFonts w:ascii="微软雅黑" w:eastAsia="微软雅黑" w:hAnsi="微软雅黑" w:cs="Arial"/>
          <w:color w:val="000000"/>
        </w:rPr>
        <w:t>023</w:t>
      </w:r>
      <w:r w:rsidRPr="00FC7D9B">
        <w:rPr>
          <w:rFonts w:ascii="微软雅黑" w:eastAsia="微软雅黑" w:hAnsi="微软雅黑" w:cs="Arial" w:hint="eastAsia"/>
          <w:color w:val="000000"/>
        </w:rPr>
        <w:t>届全日制本科生、研究生</w:t>
      </w:r>
    </w:p>
    <w:p w:rsidR="007A1332" w:rsidRPr="00FC7D9B" w:rsidRDefault="00CF0F60" w:rsidP="00FC7D9B">
      <w:pPr>
        <w:pStyle w:val="a3"/>
        <w:spacing w:before="75" w:beforeAutospacing="0" w:after="75" w:afterAutospacing="0" w:line="360" w:lineRule="auto"/>
        <w:rPr>
          <w:rFonts w:ascii="微软雅黑" w:eastAsia="微软雅黑" w:hAnsi="微软雅黑" w:cs="Arial"/>
          <w:b/>
          <w:color w:val="000000"/>
        </w:rPr>
      </w:pPr>
      <w:r w:rsidRPr="00FC7D9B">
        <w:rPr>
          <w:rFonts w:ascii="微软雅黑" w:eastAsia="微软雅黑" w:hAnsi="微软雅黑" w:cs="Arial" w:hint="eastAsia"/>
          <w:b/>
          <w:color w:val="000000"/>
        </w:rPr>
        <w:t>职业发展</w:t>
      </w:r>
      <w:r w:rsidR="007A1332" w:rsidRPr="00FC7D9B">
        <w:rPr>
          <w:rFonts w:ascii="微软雅黑" w:eastAsia="微软雅黑" w:hAnsi="微软雅黑" w:cs="Arial" w:hint="eastAsia"/>
          <w:b/>
          <w:color w:val="000000"/>
        </w:rPr>
        <w:t>：</w:t>
      </w:r>
    </w:p>
    <w:p w:rsidR="007A1332" w:rsidRPr="00FC7D9B" w:rsidRDefault="007A1332" w:rsidP="00FC7D9B">
      <w:pPr>
        <w:pStyle w:val="a3"/>
        <w:spacing w:before="75" w:beforeAutospacing="0" w:after="75" w:afterAutospacing="0" w:line="360" w:lineRule="auto"/>
        <w:ind w:firstLineChars="200" w:firstLine="480"/>
        <w:rPr>
          <w:rFonts w:ascii="微软雅黑" w:eastAsia="微软雅黑" w:hAnsi="微软雅黑" w:cs="Arial"/>
          <w:color w:val="000000"/>
        </w:rPr>
      </w:pPr>
      <w:r w:rsidRPr="00FC7D9B">
        <w:rPr>
          <w:rFonts w:ascii="微软雅黑" w:eastAsia="微软雅黑" w:hAnsi="微软雅黑" w:cs="Arial"/>
          <w:color w:val="000000"/>
        </w:rPr>
        <w:t>全体应届生会进入“启程者”计划。该计划为期1年，是针对应届生开展的人才培养计划。参与此项目的学员将在1年内通过在岗历练、集中赋能、参与行动学习小组等方式，快速全面了解公司整体业务情况，迅速成长为符合公司文化和业务要求的专业人才。</w:t>
      </w:r>
    </w:p>
    <w:p w:rsidR="007A1332" w:rsidRPr="00FC7D9B" w:rsidRDefault="007A1332"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lastRenderedPageBreak/>
        <w:t>    一年后，我们会进行述职以及定岗定级，其中排名靠前30%的员工（绩效评级A ）将进入启程者pro计划。该升级计划是集中公司导师资源、赋能资源、项目资源，打造的青年人才赋能项目。我们在优秀应届生中选拔具有高绩效表现，有高发展潜力、商业意识和领导力的启程者，将之培养成为与公司共同发展的综合管理人才。</w:t>
      </w:r>
    </w:p>
    <w:p w:rsidR="00070F3E" w:rsidRPr="00FC7D9B" w:rsidRDefault="00B14EFE" w:rsidP="00FC7D9B">
      <w:pPr>
        <w:pStyle w:val="a3"/>
        <w:spacing w:before="75" w:beforeAutospacing="0" w:after="75" w:afterAutospacing="0" w:line="360" w:lineRule="auto"/>
        <w:rPr>
          <w:rFonts w:ascii="微软雅黑" w:eastAsia="微软雅黑" w:hAnsi="微软雅黑" w:cs="Arial"/>
          <w:b/>
          <w:color w:val="000000"/>
        </w:rPr>
      </w:pPr>
      <w:r w:rsidRPr="00FC7D9B">
        <w:rPr>
          <w:rFonts w:ascii="微软雅黑" w:eastAsia="微软雅黑" w:hAnsi="微软雅黑" w:cs="Arial" w:hint="eastAsia"/>
          <w:b/>
          <w:color w:val="000000"/>
        </w:rPr>
        <w:t>薪资待遇：</w:t>
      </w:r>
    </w:p>
    <w:p w:rsidR="00B14EFE" w:rsidRPr="00FC7D9B" w:rsidRDefault="00B14EFE" w:rsidP="00FC7D9B">
      <w:pPr>
        <w:pStyle w:val="a3"/>
        <w:spacing w:before="75" w:beforeAutospacing="0" w:after="75" w:afterAutospacing="0" w:line="360" w:lineRule="auto"/>
        <w:rPr>
          <w:rFonts w:ascii="微软雅黑" w:eastAsia="微软雅黑" w:hAnsi="微软雅黑" w:cs="Arial"/>
          <w:b/>
          <w:color w:val="000000"/>
        </w:rPr>
      </w:pPr>
      <w:r w:rsidRPr="00FC7D9B">
        <w:rPr>
          <w:rFonts w:ascii="微软雅黑" w:eastAsia="微软雅黑" w:hAnsi="微软雅黑" w:cs="Segoe UI" w:hint="eastAsia"/>
          <w:b/>
          <w:color w:val="333333"/>
          <w:shd w:val="clear" w:color="auto" w:fill="FFFFFF"/>
        </w:rPr>
        <w:t>本科：7w</w:t>
      </w:r>
      <w:r w:rsidRPr="00FC7D9B">
        <w:rPr>
          <w:rFonts w:ascii="微软雅黑" w:eastAsia="微软雅黑" w:hAnsi="微软雅黑" w:cs="Segoe UI"/>
          <w:b/>
          <w:color w:val="333333"/>
          <w:shd w:val="clear" w:color="auto" w:fill="FFFFFF"/>
        </w:rPr>
        <w:t>-15</w:t>
      </w:r>
      <w:r w:rsidRPr="00FC7D9B">
        <w:rPr>
          <w:rFonts w:ascii="微软雅黑" w:eastAsia="微软雅黑" w:hAnsi="微软雅黑" w:cs="Segoe UI" w:hint="eastAsia"/>
          <w:b/>
          <w:color w:val="333333"/>
          <w:shd w:val="clear" w:color="auto" w:fill="FFFFFF"/>
        </w:rPr>
        <w:t xml:space="preserve">w </w:t>
      </w:r>
      <w:r w:rsidRPr="00FC7D9B">
        <w:rPr>
          <w:rFonts w:ascii="微软雅黑" w:eastAsia="微软雅黑" w:hAnsi="微软雅黑" w:cs="Segoe UI"/>
          <w:b/>
          <w:color w:val="333333"/>
          <w:shd w:val="clear" w:color="auto" w:fill="FFFFFF"/>
        </w:rPr>
        <w:t xml:space="preserve">      </w:t>
      </w:r>
      <w:r w:rsidRPr="00FC7D9B">
        <w:rPr>
          <w:rFonts w:ascii="微软雅黑" w:eastAsia="微软雅黑" w:hAnsi="微软雅黑" w:cs="Segoe UI" w:hint="eastAsia"/>
          <w:b/>
          <w:color w:val="333333"/>
          <w:shd w:val="clear" w:color="auto" w:fill="FFFFFF"/>
        </w:rPr>
        <w:t>研究生：1</w:t>
      </w:r>
      <w:r w:rsidRPr="00FC7D9B">
        <w:rPr>
          <w:rFonts w:ascii="微软雅黑" w:eastAsia="微软雅黑" w:hAnsi="微软雅黑" w:cs="Segoe UI"/>
          <w:b/>
          <w:color w:val="333333"/>
          <w:shd w:val="clear" w:color="auto" w:fill="FFFFFF"/>
        </w:rPr>
        <w:t>0</w:t>
      </w:r>
      <w:r w:rsidRPr="00FC7D9B">
        <w:rPr>
          <w:rFonts w:ascii="微软雅黑" w:eastAsia="微软雅黑" w:hAnsi="微软雅黑" w:cs="Segoe UI" w:hint="eastAsia"/>
          <w:b/>
          <w:color w:val="333333"/>
          <w:shd w:val="clear" w:color="auto" w:fill="FFFFFF"/>
        </w:rPr>
        <w:t>w-</w:t>
      </w:r>
      <w:r w:rsidRPr="00FC7D9B">
        <w:rPr>
          <w:rFonts w:ascii="微软雅黑" w:eastAsia="微软雅黑" w:hAnsi="微软雅黑" w:cs="Segoe UI"/>
          <w:b/>
          <w:color w:val="333333"/>
          <w:shd w:val="clear" w:color="auto" w:fill="FFFFFF"/>
        </w:rPr>
        <w:t>20</w:t>
      </w:r>
      <w:r w:rsidRPr="00FC7D9B">
        <w:rPr>
          <w:rFonts w:ascii="微软雅黑" w:eastAsia="微软雅黑" w:hAnsi="微软雅黑" w:cs="Segoe UI" w:hint="eastAsia"/>
          <w:b/>
          <w:color w:val="333333"/>
          <w:shd w:val="clear" w:color="auto" w:fill="FFFFFF"/>
        </w:rPr>
        <w:t>w</w:t>
      </w:r>
    </w:p>
    <w:p w:rsidR="00B14EFE" w:rsidRPr="00FC7D9B" w:rsidRDefault="00B14EFE" w:rsidP="00FC7D9B">
      <w:pPr>
        <w:pStyle w:val="a3"/>
        <w:spacing w:before="75" w:beforeAutospacing="0" w:after="75" w:afterAutospacing="0" w:line="360" w:lineRule="auto"/>
        <w:rPr>
          <w:rFonts w:ascii="微软雅黑" w:eastAsia="微软雅黑" w:hAnsi="微软雅黑" w:cs="Segoe UI"/>
          <w:b/>
          <w:color w:val="333333"/>
          <w:shd w:val="clear" w:color="auto" w:fill="FFFFFF"/>
        </w:rPr>
      </w:pPr>
      <w:r w:rsidRPr="00FC7D9B">
        <w:rPr>
          <w:rFonts w:ascii="微软雅黑" w:eastAsia="微软雅黑" w:hAnsi="微软雅黑" w:cs="Segoe UI" w:hint="eastAsia"/>
          <w:b/>
          <w:color w:val="333333"/>
          <w:shd w:val="clear" w:color="auto" w:fill="FFFFFF"/>
        </w:rPr>
        <w:t>其他福利</w:t>
      </w:r>
    </w:p>
    <w:p w:rsidR="00B14EFE" w:rsidRPr="00FC7D9B" w:rsidRDefault="00B14EFE" w:rsidP="00FC7D9B">
      <w:pPr>
        <w:pStyle w:val="a3"/>
        <w:spacing w:before="75" w:beforeAutospacing="0" w:after="75" w:afterAutospacing="0" w:line="360" w:lineRule="auto"/>
        <w:rPr>
          <w:rFonts w:ascii="微软雅黑" w:eastAsia="微软雅黑" w:hAnsi="微软雅黑" w:cs="Segoe UI"/>
          <w:b/>
          <w:color w:val="333333"/>
          <w:shd w:val="clear" w:color="auto" w:fill="FFFFFF"/>
        </w:rPr>
      </w:pPr>
      <w:r w:rsidRPr="00FC7D9B">
        <w:rPr>
          <w:rFonts w:ascii="微软雅黑" w:eastAsia="微软雅黑" w:hAnsi="微软雅黑" w:cs="Segoe UI"/>
          <w:color w:val="333333"/>
          <w:shd w:val="clear" w:color="auto" w:fill="FFFFFF"/>
        </w:rPr>
        <w:t>1、六险一金，年终奖</w:t>
      </w:r>
      <w:r w:rsidR="00FC7D9B">
        <w:rPr>
          <w:rFonts w:ascii="微软雅黑" w:eastAsia="微软雅黑" w:hAnsi="微软雅黑" w:cs="Segoe UI" w:hint="eastAsia"/>
          <w:color w:val="333333"/>
          <w:shd w:val="clear" w:color="auto" w:fill="FFFFFF"/>
        </w:rPr>
        <w:t>；</w:t>
      </w:r>
      <w:r w:rsidRPr="00FC7D9B">
        <w:rPr>
          <w:rFonts w:ascii="微软雅黑" w:eastAsia="微软雅黑" w:hAnsi="微软雅黑" w:cs="Segoe UI"/>
          <w:color w:val="333333"/>
          <w:shd w:val="clear" w:color="auto" w:fill="FFFFFF"/>
        </w:rPr>
        <w:t xml:space="preserve"> </w:t>
      </w:r>
    </w:p>
    <w:p w:rsidR="00B14EFE" w:rsidRPr="00FC7D9B" w:rsidRDefault="00B14EFE" w:rsidP="00FC7D9B">
      <w:pPr>
        <w:pStyle w:val="a3"/>
        <w:spacing w:before="75" w:beforeAutospacing="0" w:after="75" w:afterAutospacing="0" w:line="360" w:lineRule="auto"/>
        <w:rPr>
          <w:rFonts w:ascii="微软雅黑" w:eastAsia="微软雅黑" w:hAnsi="微软雅黑" w:cs="Segoe UI"/>
          <w:color w:val="333333"/>
          <w:shd w:val="clear" w:color="auto" w:fill="FFFFFF"/>
        </w:rPr>
      </w:pPr>
      <w:r w:rsidRPr="00FC7D9B">
        <w:rPr>
          <w:rFonts w:ascii="微软雅黑" w:eastAsia="微软雅黑" w:hAnsi="微软雅黑" w:cs="Segoe UI"/>
          <w:color w:val="333333"/>
          <w:shd w:val="clear" w:color="auto" w:fill="FFFFFF"/>
        </w:rPr>
        <w:t>2、节日津贴：按照我国的民族传统习惯，每年的中秋节</w:t>
      </w:r>
      <w:r w:rsidR="00FC7D9B">
        <w:rPr>
          <w:rFonts w:ascii="微软雅黑" w:eastAsia="微软雅黑" w:hAnsi="微软雅黑" w:cs="Segoe UI"/>
          <w:color w:val="333333"/>
          <w:shd w:val="clear" w:color="auto" w:fill="FFFFFF"/>
        </w:rPr>
        <w:t>、春节、端午节等节日公司、工会为员工发放过节礼品，以寄同乐之情</w:t>
      </w:r>
      <w:r w:rsidR="00FC7D9B">
        <w:rPr>
          <w:rFonts w:ascii="微软雅黑" w:eastAsia="微软雅黑" w:hAnsi="微软雅黑" w:cs="Segoe UI" w:hint="eastAsia"/>
          <w:color w:val="333333"/>
          <w:shd w:val="clear" w:color="auto" w:fill="FFFFFF"/>
        </w:rPr>
        <w:t>；</w:t>
      </w:r>
    </w:p>
    <w:p w:rsidR="00B14EFE" w:rsidRPr="00FC7D9B" w:rsidRDefault="00B14EFE" w:rsidP="00FC7D9B">
      <w:pPr>
        <w:pStyle w:val="a3"/>
        <w:spacing w:before="75" w:beforeAutospacing="0" w:after="75" w:afterAutospacing="0" w:line="360" w:lineRule="auto"/>
        <w:rPr>
          <w:rFonts w:ascii="微软雅黑" w:eastAsia="微软雅黑" w:hAnsi="微软雅黑" w:cs="Segoe UI"/>
          <w:color w:val="333333"/>
          <w:shd w:val="clear" w:color="auto" w:fill="FFFFFF"/>
        </w:rPr>
      </w:pPr>
      <w:r w:rsidRPr="00FC7D9B">
        <w:rPr>
          <w:rFonts w:ascii="微软雅黑" w:eastAsia="微软雅黑" w:hAnsi="微软雅黑" w:cs="Segoe UI"/>
          <w:color w:val="333333"/>
          <w:shd w:val="clear" w:color="auto" w:fill="FFFFFF"/>
        </w:rPr>
        <w:t>3、娱乐活动：为了丰富员工业余生活，增加员工对</w:t>
      </w:r>
      <w:r w:rsidR="00FC7D9B">
        <w:rPr>
          <w:rFonts w:ascii="微软雅黑" w:eastAsia="微软雅黑" w:hAnsi="微软雅黑" w:cs="Segoe UI"/>
          <w:color w:val="333333"/>
          <w:shd w:val="clear" w:color="auto" w:fill="FFFFFF"/>
        </w:rPr>
        <w:t>公司文化的认同感，公司根据员工建议组织各种娱乐、文体、郊游活动</w:t>
      </w:r>
      <w:r w:rsidR="00FC7D9B">
        <w:rPr>
          <w:rFonts w:ascii="微软雅黑" w:eastAsia="微软雅黑" w:hAnsi="微软雅黑" w:cs="Segoe UI" w:hint="eastAsia"/>
          <w:color w:val="333333"/>
          <w:shd w:val="clear" w:color="auto" w:fill="FFFFFF"/>
        </w:rPr>
        <w:t>。</w:t>
      </w:r>
    </w:p>
    <w:p w:rsidR="005035F7" w:rsidRPr="00FC7D9B" w:rsidRDefault="00CF0F60" w:rsidP="00FC7D9B">
      <w:pPr>
        <w:pStyle w:val="a3"/>
        <w:spacing w:before="75" w:beforeAutospacing="0" w:after="75" w:afterAutospacing="0" w:line="360" w:lineRule="auto"/>
        <w:rPr>
          <w:rFonts w:ascii="微软雅黑" w:eastAsia="微软雅黑" w:hAnsi="微软雅黑" w:cs="Arial"/>
          <w:b/>
          <w:color w:val="000000"/>
        </w:rPr>
      </w:pPr>
      <w:r w:rsidRPr="00FC7D9B">
        <w:rPr>
          <w:rFonts w:ascii="微软雅黑" w:eastAsia="微软雅黑" w:hAnsi="微软雅黑" w:cs="Arial" w:hint="eastAsia"/>
          <w:b/>
          <w:color w:val="000000"/>
        </w:rPr>
        <w:t>招聘岗位：</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03341A">
        <w:rPr>
          <w:rFonts w:ascii="微软雅黑" w:eastAsia="微软雅黑" w:hAnsi="微软雅黑" w:cs="Arial" w:hint="eastAsia"/>
          <w:color w:val="000000"/>
          <w:highlight w:val="yellow"/>
        </w:rPr>
        <w:t>储能工艺</w:t>
      </w:r>
      <w:r w:rsidR="005035F7" w:rsidRPr="0003341A">
        <w:rPr>
          <w:rFonts w:ascii="微软雅黑" w:eastAsia="微软雅黑" w:hAnsi="微软雅黑" w:cs="Arial" w:hint="eastAsia"/>
          <w:color w:val="000000"/>
          <w:highlight w:val="yellow"/>
        </w:rPr>
        <w:t>工程师</w:t>
      </w:r>
      <w:r w:rsidRPr="0003341A">
        <w:rPr>
          <w:rFonts w:ascii="微软雅黑" w:eastAsia="微软雅黑" w:hAnsi="微软雅黑" w:cs="Arial" w:hint="eastAsia"/>
          <w:color w:val="000000"/>
          <w:highlight w:val="yellow"/>
        </w:rPr>
        <w:t>（2</w:t>
      </w:r>
      <w:r w:rsidRPr="0003341A">
        <w:rPr>
          <w:rFonts w:ascii="微软雅黑" w:eastAsia="微软雅黑" w:hAnsi="微软雅黑" w:cs="Arial"/>
          <w:color w:val="000000"/>
          <w:highlight w:val="yellow"/>
        </w:rPr>
        <w:t>5</w:t>
      </w:r>
      <w:r w:rsidRPr="0003341A">
        <w:rPr>
          <w:rFonts w:ascii="微软雅黑" w:eastAsia="微软雅黑" w:hAnsi="微软雅黑" w:cs="Arial" w:hint="eastAsia"/>
          <w:color w:val="000000"/>
          <w:highlight w:val="yellow"/>
        </w:rPr>
        <w:t>人）</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hint="eastAsia"/>
          <w:color w:val="000000"/>
        </w:rPr>
        <w:t>岗位职责：</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1、负责新产品项目工艺流程设计制定；</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2、负责编制项目PFMEA、控制计划；</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3、负责新型工艺的自主开发或引进、推广；</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4、负责工艺优化及效率提升</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lastRenderedPageBreak/>
        <w:t>5、负责量产产品降本增效；</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6、负责过程工艺异常及产品异常处理和分析；</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7、参与客户审核、客诉问题分析等技术支持类工作；</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8、参与新产线建设的工艺规划、设计以及设备监造、预验收及安装调试工作。</w:t>
      </w:r>
    </w:p>
    <w:p w:rsidR="00FC7D9B" w:rsidRDefault="00FC7D9B" w:rsidP="00FC7D9B">
      <w:pPr>
        <w:pStyle w:val="a3"/>
        <w:spacing w:before="75" w:beforeAutospacing="0" w:after="75" w:afterAutospacing="0" w:line="360" w:lineRule="auto"/>
        <w:rPr>
          <w:rFonts w:ascii="微软雅黑" w:eastAsia="微软雅黑" w:hAnsi="微软雅黑" w:cs="Arial"/>
          <w:color w:val="000000"/>
        </w:rPr>
      </w:pPr>
      <w:r>
        <w:rPr>
          <w:rFonts w:ascii="微软雅黑" w:eastAsia="微软雅黑" w:hAnsi="微软雅黑" w:cs="Arial" w:hint="eastAsia"/>
          <w:color w:val="000000"/>
        </w:rPr>
        <w:t>专业要求</w:t>
      </w:r>
      <w:r w:rsidR="00994C95" w:rsidRPr="00FC7D9B">
        <w:rPr>
          <w:rFonts w:ascii="微软雅黑" w:eastAsia="微软雅黑" w:hAnsi="微软雅黑" w:cs="Arial" w:hint="eastAsia"/>
          <w:color w:val="000000"/>
        </w:rPr>
        <w:t>：</w:t>
      </w:r>
    </w:p>
    <w:p w:rsid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本科及以上学历，化学、化学工程、材料学、机械、电子专业</w:t>
      </w:r>
      <w:r w:rsidR="00FC7D9B">
        <w:rPr>
          <w:rFonts w:ascii="微软雅黑" w:eastAsia="微软雅黑" w:hAnsi="微软雅黑" w:cs="Arial" w:hint="eastAsia"/>
          <w:color w:val="000000"/>
        </w:rPr>
        <w:t>等理工科专业</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03341A">
        <w:rPr>
          <w:rFonts w:ascii="微软雅黑" w:eastAsia="微软雅黑" w:hAnsi="微软雅黑" w:cs="Arial" w:hint="eastAsia"/>
          <w:color w:val="000000"/>
          <w:highlight w:val="yellow"/>
        </w:rPr>
        <w:t>储能设备工程师（1</w:t>
      </w:r>
      <w:r w:rsidRPr="0003341A">
        <w:rPr>
          <w:rFonts w:ascii="微软雅黑" w:eastAsia="微软雅黑" w:hAnsi="微软雅黑" w:cs="Arial"/>
          <w:color w:val="000000"/>
          <w:highlight w:val="yellow"/>
        </w:rPr>
        <w:t>0</w:t>
      </w:r>
      <w:r w:rsidRPr="0003341A">
        <w:rPr>
          <w:rFonts w:ascii="微软雅黑" w:eastAsia="微软雅黑" w:hAnsi="微软雅黑" w:cs="Arial" w:hint="eastAsia"/>
          <w:color w:val="000000"/>
          <w:highlight w:val="yellow"/>
        </w:rPr>
        <w:t>人）</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hint="eastAsia"/>
          <w:color w:val="000000"/>
        </w:rPr>
        <w:t>岗位职责：</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1、负责建立健全公司设备基础档案、编制、修订、审查设备的使用、维护、保养制度，完善各项操作规程，对各项管理制度进行有效的监督；</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2、解决生产设备运行过程中的技术问题，组织设备技术攻关或设备改造；编制设备使用维护规程；抓好设备基础管理工作，为生产高效、安全顺利提供条件；</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3、组织实施生产指挥中心下达的月计划，组织开展公司的设备检查、评比、总结和检查；</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4、根据岗位点检信息，编制本公司设备检修周、月、年计划，监督落实计划执行情况，组织、编制上报本公司设备材料、备件计划，负责本公司设备维修费的合理使用；</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5、贯彻执行上级</w:t>
      </w:r>
      <w:r w:rsidRPr="00FC7D9B">
        <w:rPr>
          <w:rFonts w:ascii="微软雅黑" w:eastAsia="微软雅黑" w:hAnsi="微软雅黑" w:cs="Arial" w:hint="eastAsia"/>
          <w:color w:val="000000"/>
        </w:rPr>
        <w:t>有关设备能源管理的规章制度和决定，总结推广有关设备管理的先进经验，组织上报各项报表工作；</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lastRenderedPageBreak/>
        <w:t>6、组织对关键设备定期检查检验工作；</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7、负责组织设备事故的抢修，原因分析及责任调查，总结教训，杜绝事故的重复发生，提交事故报告和处理意见；</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8、完成领导交办的临时性任务。</w:t>
      </w:r>
    </w:p>
    <w:p w:rsidR="00994C95" w:rsidRPr="00FC7D9B" w:rsidRDefault="00FC7D9B" w:rsidP="00FC7D9B">
      <w:pPr>
        <w:pStyle w:val="a3"/>
        <w:spacing w:before="75" w:beforeAutospacing="0" w:after="75" w:afterAutospacing="0" w:line="360" w:lineRule="auto"/>
        <w:rPr>
          <w:rFonts w:ascii="微软雅黑" w:eastAsia="微软雅黑" w:hAnsi="微软雅黑" w:cs="Arial"/>
          <w:color w:val="000000"/>
        </w:rPr>
      </w:pPr>
      <w:r>
        <w:rPr>
          <w:rFonts w:ascii="微软雅黑" w:eastAsia="微软雅黑" w:hAnsi="微软雅黑" w:cs="Arial" w:hint="eastAsia"/>
          <w:color w:val="000000"/>
        </w:rPr>
        <w:t>专业要求</w:t>
      </w:r>
      <w:r w:rsidR="00994C95" w:rsidRPr="00FC7D9B">
        <w:rPr>
          <w:rFonts w:ascii="微软雅黑" w:eastAsia="微软雅黑" w:hAnsi="微软雅黑" w:cs="Arial" w:hint="eastAsia"/>
          <w:color w:val="000000"/>
        </w:rPr>
        <w:t>：</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本科及以上学历，机械、电气、自动化专业</w:t>
      </w:r>
      <w:r w:rsidR="00FC7D9B">
        <w:rPr>
          <w:rFonts w:ascii="微软雅黑" w:eastAsia="微软雅黑" w:hAnsi="微软雅黑" w:cs="Arial" w:hint="eastAsia"/>
          <w:color w:val="000000"/>
        </w:rPr>
        <w:t>等理工科专业</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03341A">
        <w:rPr>
          <w:rFonts w:ascii="微软雅黑" w:eastAsia="微软雅黑" w:hAnsi="微软雅黑" w:cs="Arial" w:hint="eastAsia"/>
          <w:color w:val="000000"/>
          <w:highlight w:val="yellow"/>
        </w:rPr>
        <w:t>储能质量工程师</w:t>
      </w:r>
      <w:r w:rsidR="000412F9" w:rsidRPr="0003341A">
        <w:rPr>
          <w:rFonts w:ascii="微软雅黑" w:eastAsia="微软雅黑" w:hAnsi="微软雅黑" w:cs="Arial" w:hint="eastAsia"/>
          <w:color w:val="000000"/>
          <w:highlight w:val="yellow"/>
        </w:rPr>
        <w:t>（5人）</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hint="eastAsia"/>
          <w:color w:val="000000"/>
        </w:rPr>
        <w:t>岗位职责：</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1、负责所辖工序的品控措施（CTQ、CTS）、文件与执行，并不断优化；</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2、及时拦截并处理所辖工序日常品质问题；</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3、强有力推动跨部门改善、确认改善效果；</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4、不良数据分析与专项改善报告分析。</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hint="eastAsia"/>
          <w:color w:val="000000"/>
        </w:rPr>
        <w:t>任职资格：</w:t>
      </w:r>
    </w:p>
    <w:p w:rsidR="00994C95" w:rsidRPr="00FC7D9B" w:rsidRDefault="00994C95"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color w:val="000000"/>
        </w:rPr>
        <w:t>本科及以上学历，理工科专业</w:t>
      </w:r>
    </w:p>
    <w:p w:rsidR="00994C95" w:rsidRPr="00FC7D9B" w:rsidRDefault="000412F9" w:rsidP="00FC7D9B">
      <w:pPr>
        <w:pStyle w:val="a3"/>
        <w:spacing w:before="75" w:beforeAutospacing="0" w:after="75" w:afterAutospacing="0" w:line="360" w:lineRule="auto"/>
        <w:rPr>
          <w:rFonts w:ascii="微软雅黑" w:eastAsia="微软雅黑" w:hAnsi="微软雅黑" w:cs="Arial"/>
          <w:color w:val="000000"/>
        </w:rPr>
      </w:pPr>
      <w:r w:rsidRPr="0003341A">
        <w:rPr>
          <w:rFonts w:ascii="微软雅黑" w:eastAsia="微软雅黑" w:hAnsi="微软雅黑" w:cs="Arial" w:hint="eastAsia"/>
          <w:color w:val="000000"/>
          <w:highlight w:val="yellow"/>
        </w:rPr>
        <w:t>储能现场管理工程师（5人）</w:t>
      </w:r>
    </w:p>
    <w:p w:rsidR="000412F9" w:rsidRPr="00FC7D9B" w:rsidRDefault="000412F9"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hint="eastAsia"/>
          <w:color w:val="000000"/>
        </w:rPr>
        <w:t>岗位职责：</w:t>
      </w:r>
    </w:p>
    <w:p w:rsidR="000412F9" w:rsidRPr="00FC7D9B" w:rsidRDefault="000412F9" w:rsidP="00FC7D9B">
      <w:pPr>
        <w:pStyle w:val="a3"/>
        <w:numPr>
          <w:ilvl w:val="0"/>
          <w:numId w:val="2"/>
        </w:numPr>
        <w:spacing w:before="75" w:beforeAutospacing="0" w:after="75" w:afterAutospacing="0" w:line="360" w:lineRule="auto"/>
        <w:rPr>
          <w:rFonts w:ascii="微软雅黑" w:eastAsia="微软雅黑" w:hAnsi="微软雅黑" w:cs="Segoe UI"/>
          <w:color w:val="333333"/>
          <w:shd w:val="clear" w:color="auto" w:fill="FFFFFF"/>
        </w:rPr>
      </w:pPr>
      <w:r w:rsidRPr="00FC7D9B">
        <w:rPr>
          <w:rFonts w:ascii="微软雅黑" w:eastAsia="微软雅黑" w:hAnsi="微软雅黑" w:cs="Segoe UI"/>
          <w:color w:val="333333"/>
          <w:shd w:val="clear" w:color="auto" w:fill="FFFFFF"/>
        </w:rPr>
        <w:t>落实车间各项指标的达成与推进，与相关部门沟通，必要时建立项目组以对车间生产过程中产生的产品问题和过程问题予以针对性解决，保障车间计划的交付以及持续改进工作。</w:t>
      </w:r>
    </w:p>
    <w:p w:rsidR="000412F9" w:rsidRPr="00FC7D9B" w:rsidRDefault="00FC7D9B" w:rsidP="00FC7D9B">
      <w:pPr>
        <w:pStyle w:val="a3"/>
        <w:spacing w:before="75" w:beforeAutospacing="0" w:after="75" w:afterAutospacing="0" w:line="360" w:lineRule="auto"/>
        <w:rPr>
          <w:rFonts w:ascii="微软雅黑" w:eastAsia="微软雅黑" w:hAnsi="微软雅黑" w:cs="Segoe UI"/>
          <w:color w:val="333333"/>
          <w:shd w:val="clear" w:color="auto" w:fill="FFFFFF"/>
        </w:rPr>
      </w:pPr>
      <w:r>
        <w:rPr>
          <w:rFonts w:ascii="微软雅黑" w:eastAsia="微软雅黑" w:hAnsi="微软雅黑" w:cs="Segoe UI" w:hint="eastAsia"/>
          <w:color w:val="333333"/>
          <w:shd w:val="clear" w:color="auto" w:fill="FFFFFF"/>
        </w:rPr>
        <w:t>专业要求</w:t>
      </w:r>
      <w:r w:rsidR="000412F9" w:rsidRPr="00FC7D9B">
        <w:rPr>
          <w:rFonts w:ascii="微软雅黑" w:eastAsia="微软雅黑" w:hAnsi="微软雅黑" w:cs="Segoe UI" w:hint="eastAsia"/>
          <w:color w:val="333333"/>
          <w:shd w:val="clear" w:color="auto" w:fill="FFFFFF"/>
        </w:rPr>
        <w:t>：</w:t>
      </w:r>
    </w:p>
    <w:p w:rsidR="00FC7D9B" w:rsidRDefault="000412F9" w:rsidP="00FC7D9B">
      <w:pPr>
        <w:pStyle w:val="a3"/>
        <w:spacing w:before="75" w:beforeAutospacing="0" w:after="75" w:afterAutospacing="0" w:line="360" w:lineRule="auto"/>
        <w:rPr>
          <w:rFonts w:ascii="微软雅黑" w:eastAsia="微软雅黑" w:hAnsi="微软雅黑" w:cs="Segoe UI"/>
          <w:color w:val="333333"/>
          <w:shd w:val="clear" w:color="auto" w:fill="FFFFFF"/>
        </w:rPr>
      </w:pPr>
      <w:r w:rsidRPr="00FC7D9B">
        <w:rPr>
          <w:rFonts w:ascii="微软雅黑" w:eastAsia="微软雅黑" w:hAnsi="微软雅黑" w:cs="Segoe UI"/>
          <w:color w:val="333333"/>
          <w:shd w:val="clear" w:color="auto" w:fill="FFFFFF"/>
        </w:rPr>
        <w:lastRenderedPageBreak/>
        <w:t>本科及以上学历，理工科专业</w:t>
      </w:r>
    </w:p>
    <w:p w:rsidR="000412F9" w:rsidRPr="00FC7D9B" w:rsidRDefault="000A4AB4" w:rsidP="00FC7D9B">
      <w:pPr>
        <w:pStyle w:val="a3"/>
        <w:spacing w:before="75" w:beforeAutospacing="0" w:after="75" w:afterAutospacing="0" w:line="360" w:lineRule="auto"/>
        <w:rPr>
          <w:rFonts w:ascii="微软雅黑" w:eastAsia="微软雅黑" w:hAnsi="微软雅黑" w:cs="Segoe UI"/>
          <w:b/>
          <w:color w:val="333333"/>
          <w:shd w:val="clear" w:color="auto" w:fill="FFFFFF"/>
        </w:rPr>
      </w:pPr>
      <w:r>
        <w:rPr>
          <w:rFonts w:ascii="微软雅黑" w:eastAsia="微软雅黑" w:hAnsi="微软雅黑" w:cs="Segoe UI" w:hint="eastAsia"/>
          <w:b/>
          <w:color w:val="333333"/>
          <w:shd w:val="clear" w:color="auto" w:fill="FFFFFF"/>
        </w:rPr>
        <w:t>以上</w:t>
      </w:r>
      <w:r w:rsidR="00FC7D9B">
        <w:rPr>
          <w:rFonts w:ascii="微软雅黑" w:eastAsia="微软雅黑" w:hAnsi="微软雅黑" w:cs="Segoe UI" w:hint="eastAsia"/>
          <w:b/>
          <w:color w:val="333333"/>
          <w:shd w:val="clear" w:color="auto" w:fill="FFFFFF"/>
        </w:rPr>
        <w:t>岗位</w:t>
      </w:r>
      <w:r w:rsidR="000412F9" w:rsidRPr="00FC7D9B">
        <w:rPr>
          <w:rFonts w:ascii="微软雅黑" w:eastAsia="微软雅黑" w:hAnsi="微软雅黑" w:cs="Segoe UI" w:hint="eastAsia"/>
          <w:b/>
          <w:color w:val="333333"/>
          <w:shd w:val="clear" w:color="auto" w:fill="FFFFFF"/>
        </w:rPr>
        <w:t>其他要求：</w:t>
      </w:r>
    </w:p>
    <w:p w:rsidR="00FC7D9B" w:rsidRPr="00FC7D9B" w:rsidRDefault="00FC7D9B" w:rsidP="00FC7D9B">
      <w:pPr>
        <w:pStyle w:val="a3"/>
        <w:spacing w:before="75" w:beforeAutospacing="0" w:after="75" w:afterAutospacing="0" w:line="360" w:lineRule="auto"/>
        <w:rPr>
          <w:rFonts w:ascii="微软雅黑" w:eastAsia="微软雅黑" w:hAnsi="微软雅黑" w:cs="Arial"/>
          <w:color w:val="000000"/>
        </w:rPr>
      </w:pPr>
      <w:r>
        <w:rPr>
          <w:rFonts w:ascii="微软雅黑" w:eastAsia="微软雅黑" w:hAnsi="微软雅黑" w:cs="Arial"/>
          <w:color w:val="000000"/>
        </w:rPr>
        <w:t>1</w:t>
      </w:r>
      <w:r>
        <w:rPr>
          <w:rFonts w:ascii="微软雅黑" w:eastAsia="微软雅黑" w:hAnsi="微软雅黑" w:cs="Arial" w:hint="eastAsia"/>
          <w:color w:val="000000"/>
        </w:rPr>
        <w:t>、</w:t>
      </w:r>
      <w:r w:rsidRPr="00FC7D9B">
        <w:rPr>
          <w:rFonts w:ascii="微软雅黑" w:eastAsia="微软雅黑" w:hAnsi="微软雅黑" w:cs="Arial"/>
          <w:color w:val="000000"/>
        </w:rPr>
        <w:t>具有优秀的沟通能力，待人接物大方得体，求真务实，且应变能力强；</w:t>
      </w:r>
    </w:p>
    <w:p w:rsidR="00FC7D9B" w:rsidRPr="00FC7D9B" w:rsidRDefault="00FC7D9B" w:rsidP="00FC7D9B">
      <w:pPr>
        <w:pStyle w:val="a3"/>
        <w:spacing w:before="75" w:beforeAutospacing="0" w:after="75" w:afterAutospacing="0" w:line="360" w:lineRule="auto"/>
        <w:rPr>
          <w:rFonts w:ascii="微软雅黑" w:eastAsia="微软雅黑" w:hAnsi="微软雅黑" w:cs="Arial"/>
          <w:color w:val="000000"/>
        </w:rPr>
      </w:pPr>
      <w:r>
        <w:rPr>
          <w:rFonts w:ascii="微软雅黑" w:eastAsia="微软雅黑" w:hAnsi="微软雅黑" w:cs="Arial"/>
          <w:color w:val="000000"/>
        </w:rPr>
        <w:t>2</w:t>
      </w:r>
      <w:r>
        <w:rPr>
          <w:rFonts w:ascii="微软雅黑" w:eastAsia="微软雅黑" w:hAnsi="微软雅黑" w:cs="Arial" w:hint="eastAsia"/>
          <w:color w:val="000000"/>
        </w:rPr>
        <w:t>、</w:t>
      </w:r>
      <w:r w:rsidRPr="00FC7D9B">
        <w:rPr>
          <w:rFonts w:ascii="微软雅黑" w:eastAsia="微软雅黑" w:hAnsi="微软雅黑" w:cs="Arial"/>
          <w:color w:val="000000"/>
        </w:rPr>
        <w:t>具备可深入客户一线，能长期出差的奋斗者精神；</w:t>
      </w:r>
    </w:p>
    <w:p w:rsidR="00FC7D9B" w:rsidRDefault="00FC7D9B" w:rsidP="00FC7D9B">
      <w:pPr>
        <w:pStyle w:val="a3"/>
        <w:spacing w:before="75" w:beforeAutospacing="0" w:after="75" w:afterAutospacing="0" w:line="360" w:lineRule="auto"/>
        <w:rPr>
          <w:rFonts w:ascii="微软雅黑" w:eastAsia="微软雅黑" w:hAnsi="微软雅黑" w:cs="Arial"/>
          <w:color w:val="000000"/>
        </w:rPr>
      </w:pPr>
      <w:r>
        <w:rPr>
          <w:rFonts w:ascii="微软雅黑" w:eastAsia="微软雅黑" w:hAnsi="微软雅黑" w:cs="Arial"/>
          <w:color w:val="000000"/>
        </w:rPr>
        <w:t>3</w:t>
      </w:r>
      <w:r>
        <w:rPr>
          <w:rFonts w:ascii="微软雅黑" w:eastAsia="微软雅黑" w:hAnsi="微软雅黑" w:cs="Arial" w:hint="eastAsia"/>
          <w:color w:val="000000"/>
        </w:rPr>
        <w:t>、</w:t>
      </w:r>
      <w:r w:rsidRPr="00FC7D9B">
        <w:rPr>
          <w:rFonts w:ascii="微软雅黑" w:eastAsia="微软雅黑" w:hAnsi="微软雅黑" w:cs="Arial"/>
          <w:color w:val="000000"/>
        </w:rPr>
        <w:t>有优秀的学习能力，优秀的归纳与总结能力，熟练使用excel、word和PPT等办公软件，以及专业软件。</w:t>
      </w:r>
    </w:p>
    <w:p w:rsidR="000A4AB4" w:rsidRPr="00FC7D9B" w:rsidRDefault="000A4AB4" w:rsidP="00FC7D9B">
      <w:pPr>
        <w:pStyle w:val="a3"/>
        <w:spacing w:before="75" w:beforeAutospacing="0" w:after="75" w:afterAutospacing="0" w:line="360" w:lineRule="auto"/>
        <w:rPr>
          <w:rFonts w:ascii="微软雅黑" w:eastAsia="微软雅黑" w:hAnsi="微软雅黑" w:cs="Arial"/>
          <w:color w:val="000000"/>
        </w:rPr>
      </w:pPr>
      <w:r>
        <w:rPr>
          <w:rFonts w:ascii="微软雅黑" w:eastAsia="微软雅黑" w:hAnsi="微软雅黑" w:cs="Arial" w:hint="eastAsia"/>
          <w:color w:val="000000"/>
        </w:rPr>
        <w:t>工作地点：安徽滁州</w:t>
      </w:r>
    </w:p>
    <w:p w:rsidR="000412F9" w:rsidRPr="00FC7D9B" w:rsidRDefault="00B14EFE" w:rsidP="00FC7D9B">
      <w:pPr>
        <w:pStyle w:val="a3"/>
        <w:spacing w:before="75" w:beforeAutospacing="0" w:after="75" w:afterAutospacing="0" w:line="360" w:lineRule="auto"/>
        <w:rPr>
          <w:rFonts w:ascii="微软雅黑" w:eastAsia="微软雅黑" w:hAnsi="微软雅黑" w:cs="Segoe UI"/>
          <w:b/>
          <w:color w:val="333333"/>
          <w:shd w:val="clear" w:color="auto" w:fill="FFFFFF"/>
        </w:rPr>
      </w:pPr>
      <w:r w:rsidRPr="00FC7D9B">
        <w:rPr>
          <w:rFonts w:ascii="微软雅黑" w:eastAsia="微软雅黑" w:hAnsi="微软雅黑" w:cs="Segoe UI" w:hint="eastAsia"/>
          <w:b/>
          <w:color w:val="333333"/>
          <w:shd w:val="clear" w:color="auto" w:fill="FFFFFF"/>
        </w:rPr>
        <w:t>应聘流程：</w:t>
      </w:r>
    </w:p>
    <w:p w:rsidR="00B14EFE" w:rsidRPr="00FC7D9B" w:rsidRDefault="00B14EFE" w:rsidP="00FC7D9B">
      <w:pPr>
        <w:pStyle w:val="a3"/>
        <w:spacing w:before="75" w:beforeAutospacing="0" w:after="75" w:afterAutospacing="0" w:line="360" w:lineRule="auto"/>
        <w:rPr>
          <w:rFonts w:ascii="微软雅黑" w:eastAsia="微软雅黑" w:hAnsi="微软雅黑" w:cs="Segoe UI"/>
          <w:color w:val="333333"/>
          <w:shd w:val="clear" w:color="auto" w:fill="FFFFFF"/>
        </w:rPr>
      </w:pPr>
      <w:r w:rsidRPr="00FC7D9B">
        <w:rPr>
          <w:rFonts w:ascii="微软雅黑" w:eastAsia="微软雅黑" w:hAnsi="微软雅黑" w:cs="Segoe UI" w:hint="eastAsia"/>
          <w:color w:val="333333"/>
          <w:shd w:val="clear" w:color="auto" w:fill="FFFFFF"/>
        </w:rPr>
        <w:t>宣讲</w:t>
      </w:r>
      <w:r w:rsidR="00070F3E" w:rsidRPr="00FC7D9B">
        <w:rPr>
          <w:rFonts w:ascii="微软雅黑" w:eastAsia="微软雅黑" w:hAnsi="微软雅黑" w:cs="Segoe UI" w:hint="eastAsia"/>
          <w:color w:val="333333"/>
          <w:shd w:val="clear" w:color="auto" w:fill="FFFFFF"/>
        </w:rPr>
        <w:t>/双选-</w:t>
      </w:r>
      <w:r w:rsidR="00070F3E" w:rsidRPr="00FC7D9B">
        <w:rPr>
          <w:rFonts w:ascii="微软雅黑" w:eastAsia="微软雅黑" w:hAnsi="微软雅黑" w:cs="Segoe UI"/>
          <w:color w:val="333333"/>
          <w:shd w:val="clear" w:color="auto" w:fill="FFFFFF"/>
        </w:rPr>
        <w:t>--</w:t>
      </w:r>
      <w:r w:rsidR="00070F3E" w:rsidRPr="00FC7D9B">
        <w:rPr>
          <w:rFonts w:ascii="微软雅黑" w:eastAsia="微软雅黑" w:hAnsi="微软雅黑" w:cs="Segoe UI" w:hint="eastAsia"/>
          <w:color w:val="333333"/>
          <w:shd w:val="clear" w:color="auto" w:fill="FFFFFF"/>
        </w:rPr>
        <w:t>网申-</w:t>
      </w:r>
      <w:r w:rsidR="00070F3E" w:rsidRPr="00FC7D9B">
        <w:rPr>
          <w:rFonts w:ascii="微软雅黑" w:eastAsia="微软雅黑" w:hAnsi="微软雅黑" w:cs="Segoe UI"/>
          <w:color w:val="333333"/>
          <w:shd w:val="clear" w:color="auto" w:fill="FFFFFF"/>
        </w:rPr>
        <w:t>--</w:t>
      </w:r>
      <w:r w:rsidR="00070F3E" w:rsidRPr="00FC7D9B">
        <w:rPr>
          <w:rFonts w:ascii="微软雅黑" w:eastAsia="微软雅黑" w:hAnsi="微软雅黑" w:cs="Segoe UI" w:hint="eastAsia"/>
          <w:color w:val="333333"/>
          <w:shd w:val="clear" w:color="auto" w:fill="FFFFFF"/>
        </w:rPr>
        <w:t>一轮面试-</w:t>
      </w:r>
      <w:r w:rsidR="00070F3E" w:rsidRPr="00FC7D9B">
        <w:rPr>
          <w:rFonts w:ascii="微软雅黑" w:eastAsia="微软雅黑" w:hAnsi="微软雅黑" w:cs="Segoe UI"/>
          <w:color w:val="333333"/>
          <w:shd w:val="clear" w:color="auto" w:fill="FFFFFF"/>
        </w:rPr>
        <w:t>--</w:t>
      </w:r>
      <w:r w:rsidR="00070F3E" w:rsidRPr="00FC7D9B">
        <w:rPr>
          <w:rFonts w:ascii="微软雅黑" w:eastAsia="微软雅黑" w:hAnsi="微软雅黑" w:cs="Segoe UI" w:hint="eastAsia"/>
          <w:color w:val="333333"/>
          <w:shd w:val="clear" w:color="auto" w:fill="FFFFFF"/>
        </w:rPr>
        <w:t>二轮面试-</w:t>
      </w:r>
      <w:r w:rsidR="00070F3E" w:rsidRPr="00FC7D9B">
        <w:rPr>
          <w:rFonts w:ascii="微软雅黑" w:eastAsia="微软雅黑" w:hAnsi="微软雅黑" w:cs="Segoe UI"/>
          <w:color w:val="333333"/>
          <w:shd w:val="clear" w:color="auto" w:fill="FFFFFF"/>
        </w:rPr>
        <w:t>--</w:t>
      </w:r>
      <w:r w:rsidR="00070F3E" w:rsidRPr="00FC7D9B">
        <w:rPr>
          <w:rFonts w:ascii="微软雅黑" w:eastAsia="微软雅黑" w:hAnsi="微软雅黑" w:cs="Segoe UI" w:hint="eastAsia"/>
          <w:color w:val="333333"/>
          <w:shd w:val="clear" w:color="auto" w:fill="FFFFFF"/>
        </w:rPr>
        <w:t>在线测评-</w:t>
      </w:r>
      <w:r w:rsidR="00070F3E" w:rsidRPr="00FC7D9B">
        <w:rPr>
          <w:rFonts w:ascii="微软雅黑" w:eastAsia="微软雅黑" w:hAnsi="微软雅黑" w:cs="Segoe UI"/>
          <w:color w:val="333333"/>
          <w:shd w:val="clear" w:color="auto" w:fill="FFFFFF"/>
        </w:rPr>
        <w:t>--</w:t>
      </w:r>
      <w:r w:rsidR="00070F3E" w:rsidRPr="00FC7D9B">
        <w:rPr>
          <w:rFonts w:ascii="微软雅黑" w:eastAsia="微软雅黑" w:hAnsi="微软雅黑" w:cs="Segoe UI" w:hint="eastAsia"/>
          <w:color w:val="333333"/>
          <w:shd w:val="clear" w:color="auto" w:fill="FFFFFF"/>
        </w:rPr>
        <w:t>offer发放-</w:t>
      </w:r>
      <w:r w:rsidR="00070F3E" w:rsidRPr="00FC7D9B">
        <w:rPr>
          <w:rFonts w:ascii="微软雅黑" w:eastAsia="微软雅黑" w:hAnsi="微软雅黑" w:cs="Segoe UI"/>
          <w:color w:val="333333"/>
          <w:shd w:val="clear" w:color="auto" w:fill="FFFFFF"/>
        </w:rPr>
        <w:t>--</w:t>
      </w:r>
      <w:r w:rsidR="00070F3E" w:rsidRPr="00FC7D9B">
        <w:rPr>
          <w:rFonts w:ascii="微软雅黑" w:eastAsia="微软雅黑" w:hAnsi="微软雅黑" w:cs="Segoe UI" w:hint="eastAsia"/>
          <w:color w:val="333333"/>
          <w:shd w:val="clear" w:color="auto" w:fill="FFFFFF"/>
        </w:rPr>
        <w:t>三方签订</w:t>
      </w:r>
    </w:p>
    <w:p w:rsidR="00994C95" w:rsidRPr="00FC7D9B" w:rsidRDefault="000412F9" w:rsidP="00FC7D9B">
      <w:pPr>
        <w:pStyle w:val="a3"/>
        <w:spacing w:before="75" w:beforeAutospacing="0" w:after="75" w:afterAutospacing="0" w:line="360" w:lineRule="auto"/>
        <w:rPr>
          <w:rFonts w:ascii="微软雅黑" w:eastAsia="微软雅黑" w:hAnsi="微软雅黑" w:cs="Arial"/>
          <w:b/>
          <w:color w:val="000000"/>
        </w:rPr>
      </w:pPr>
      <w:r w:rsidRPr="00FC7D9B">
        <w:rPr>
          <w:rFonts w:ascii="微软雅黑" w:eastAsia="微软雅黑" w:hAnsi="微软雅黑" w:cs="Arial" w:hint="eastAsia"/>
          <w:b/>
          <w:color w:val="000000"/>
        </w:rPr>
        <w:t>联系方式：</w:t>
      </w:r>
    </w:p>
    <w:p w:rsidR="000412F9" w:rsidRPr="00FC7D9B" w:rsidRDefault="000412F9" w:rsidP="00FC7D9B">
      <w:pPr>
        <w:pStyle w:val="a3"/>
        <w:spacing w:before="75" w:beforeAutospacing="0" w:after="75" w:afterAutospacing="0" w:line="360" w:lineRule="auto"/>
        <w:rPr>
          <w:rFonts w:ascii="微软雅黑" w:eastAsia="微软雅黑" w:hAnsi="微软雅黑" w:cs="Arial"/>
          <w:color w:val="000000"/>
        </w:rPr>
      </w:pPr>
      <w:r w:rsidRPr="00FC7D9B">
        <w:rPr>
          <w:rFonts w:ascii="微软雅黑" w:eastAsia="微软雅黑" w:hAnsi="微软雅黑" w:cs="Arial" w:hint="eastAsia"/>
          <w:color w:val="000000"/>
        </w:rPr>
        <w:t>王先生</w:t>
      </w:r>
      <w:r w:rsidR="00070F3E" w:rsidRPr="00FC7D9B">
        <w:rPr>
          <w:rFonts w:ascii="微软雅黑" w:eastAsia="微软雅黑" w:hAnsi="微软雅黑" w:cs="Arial" w:hint="eastAsia"/>
          <w:color w:val="000000"/>
        </w:rPr>
        <w:t>：</w:t>
      </w:r>
      <w:r w:rsidRPr="00FC7D9B">
        <w:rPr>
          <w:rFonts w:ascii="微软雅黑" w:eastAsia="微软雅黑" w:hAnsi="微软雅黑" w:cs="Arial" w:hint="eastAsia"/>
          <w:color w:val="000000"/>
        </w:rPr>
        <w:t xml:space="preserve"> </w:t>
      </w:r>
      <w:r w:rsidRPr="00FC7D9B">
        <w:rPr>
          <w:rFonts w:ascii="微软雅黑" w:eastAsia="微软雅黑" w:hAnsi="微软雅黑" w:cs="Arial"/>
          <w:color w:val="000000"/>
        </w:rPr>
        <w:t>18855990926</w:t>
      </w:r>
      <w:r w:rsidRPr="00FC7D9B">
        <w:rPr>
          <w:rFonts w:ascii="微软雅黑" w:eastAsia="微软雅黑" w:hAnsi="微软雅黑" w:cs="Arial" w:hint="eastAsia"/>
          <w:color w:val="000000"/>
        </w:rPr>
        <w:t>（微信同号）</w:t>
      </w:r>
    </w:p>
    <w:p w:rsidR="00070F3E" w:rsidRDefault="00070F3E" w:rsidP="00FC7D9B">
      <w:pPr>
        <w:pStyle w:val="a3"/>
        <w:spacing w:before="75" w:beforeAutospacing="0" w:after="75" w:afterAutospacing="0" w:line="360" w:lineRule="auto"/>
        <w:rPr>
          <w:rFonts w:ascii="微软雅黑" w:eastAsia="微软雅黑" w:hAnsi="微软雅黑"/>
        </w:rPr>
      </w:pPr>
      <w:r w:rsidRPr="00FC7D9B">
        <w:rPr>
          <w:rFonts w:ascii="微软雅黑" w:eastAsia="微软雅黑" w:hAnsi="微软雅黑" w:cs="Arial" w:hint="eastAsia"/>
          <w:color w:val="000000"/>
        </w:rPr>
        <w:t>邮箱投递：</w:t>
      </w:r>
      <w:hyperlink r:id="rId7" w:history="1">
        <w:r w:rsidR="009123C8" w:rsidRPr="005F79E0">
          <w:rPr>
            <w:rStyle w:val="a8"/>
            <w:rFonts w:ascii="微软雅黑" w:eastAsia="微软雅黑" w:hAnsi="微软雅黑"/>
          </w:rPr>
          <w:t>shihao.wang@trinasolar.com</w:t>
        </w:r>
      </w:hyperlink>
    </w:p>
    <w:p w:rsidR="009123C8" w:rsidRPr="00FC7D9B" w:rsidRDefault="009123C8" w:rsidP="00FC7D9B">
      <w:pPr>
        <w:pStyle w:val="a3"/>
        <w:spacing w:before="75" w:beforeAutospacing="0" w:after="75" w:afterAutospacing="0" w:line="360" w:lineRule="auto"/>
        <w:rPr>
          <w:rFonts w:ascii="微软雅黑" w:eastAsia="微软雅黑" w:hAnsi="微软雅黑" w:cs="Arial"/>
          <w:color w:val="000000"/>
        </w:rPr>
      </w:pPr>
      <w:r>
        <w:rPr>
          <w:rFonts w:ascii="微软雅黑" w:eastAsia="微软雅黑" w:hAnsi="微软雅黑" w:cs="Arial" w:hint="eastAsia"/>
          <w:color w:val="000000"/>
        </w:rPr>
        <w:t>微信沟通群：</w:t>
      </w:r>
    </w:p>
    <w:p w:rsidR="00994C95" w:rsidRPr="00FC7D9B" w:rsidRDefault="009123C8" w:rsidP="007A1332">
      <w:pPr>
        <w:pStyle w:val="a3"/>
        <w:spacing w:before="75" w:beforeAutospacing="0" w:after="75" w:afterAutospacing="0"/>
        <w:rPr>
          <w:rFonts w:ascii="微软雅黑" w:eastAsia="微软雅黑" w:hAnsi="微软雅黑" w:cs="Arial"/>
          <w:color w:val="000000"/>
        </w:rPr>
      </w:pPr>
      <w:bookmarkStart w:id="0" w:name="_GoBack"/>
      <w:r>
        <w:rPr>
          <w:rFonts w:ascii="微软雅黑" w:eastAsia="微软雅黑" w:hAnsi="微软雅黑" w:cs="Arial"/>
          <w:noProof/>
          <w:color w:val="000000"/>
        </w:rPr>
        <w:drawing>
          <wp:inline distT="0" distB="0" distL="0" distR="0">
            <wp:extent cx="1733550" cy="22507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210211510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946" cy="2272024"/>
                    </a:xfrm>
                    <a:prstGeom prst="rect">
                      <a:avLst/>
                    </a:prstGeom>
                  </pic:spPr>
                </pic:pic>
              </a:graphicData>
            </a:graphic>
          </wp:inline>
        </w:drawing>
      </w:r>
      <w:bookmarkEnd w:id="0"/>
    </w:p>
    <w:p w:rsidR="000E7529" w:rsidRPr="00FF17D3" w:rsidRDefault="000E7529" w:rsidP="00FF17D3">
      <w:pPr>
        <w:pStyle w:val="a3"/>
        <w:spacing w:before="75" w:beforeAutospacing="0" w:after="75" w:afterAutospacing="0"/>
        <w:rPr>
          <w:rFonts w:ascii="Arial" w:hAnsi="Arial" w:cs="Arial"/>
          <w:color w:val="000000"/>
        </w:rPr>
      </w:pPr>
    </w:p>
    <w:sectPr w:rsidR="000E7529" w:rsidRPr="00FF17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C39" w:rsidRDefault="002E6C39" w:rsidP="005054C4">
      <w:r>
        <w:separator/>
      </w:r>
    </w:p>
  </w:endnote>
  <w:endnote w:type="continuationSeparator" w:id="0">
    <w:p w:rsidR="002E6C39" w:rsidRDefault="002E6C39" w:rsidP="0050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C39" w:rsidRDefault="002E6C39" w:rsidP="005054C4">
      <w:r>
        <w:separator/>
      </w:r>
    </w:p>
  </w:footnote>
  <w:footnote w:type="continuationSeparator" w:id="0">
    <w:p w:rsidR="002E6C39" w:rsidRDefault="002E6C39" w:rsidP="005054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A5B0E"/>
    <w:multiLevelType w:val="hybridMultilevel"/>
    <w:tmpl w:val="E2E029E6"/>
    <w:lvl w:ilvl="0" w:tplc="EC2E53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4A1C8E"/>
    <w:multiLevelType w:val="hybridMultilevel"/>
    <w:tmpl w:val="6218B322"/>
    <w:lvl w:ilvl="0" w:tplc="2E446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BF5327"/>
    <w:multiLevelType w:val="hybridMultilevel"/>
    <w:tmpl w:val="59EC0DCE"/>
    <w:lvl w:ilvl="0" w:tplc="23609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1A"/>
    <w:rsid w:val="0002092C"/>
    <w:rsid w:val="0003341A"/>
    <w:rsid w:val="000412F9"/>
    <w:rsid w:val="00070F3E"/>
    <w:rsid w:val="000A4AB4"/>
    <w:rsid w:val="000E7529"/>
    <w:rsid w:val="00140C71"/>
    <w:rsid w:val="002E6710"/>
    <w:rsid w:val="002E6C39"/>
    <w:rsid w:val="00320242"/>
    <w:rsid w:val="0049752E"/>
    <w:rsid w:val="005035F7"/>
    <w:rsid w:val="005054C4"/>
    <w:rsid w:val="0065433C"/>
    <w:rsid w:val="007A1332"/>
    <w:rsid w:val="008203C7"/>
    <w:rsid w:val="00855D6D"/>
    <w:rsid w:val="0088531A"/>
    <w:rsid w:val="008B31DF"/>
    <w:rsid w:val="009123C8"/>
    <w:rsid w:val="00994C95"/>
    <w:rsid w:val="00B14EFE"/>
    <w:rsid w:val="00CF0F60"/>
    <w:rsid w:val="00ED2FAB"/>
    <w:rsid w:val="00F049D3"/>
    <w:rsid w:val="00FC7D9B"/>
    <w:rsid w:val="00FF1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483E3"/>
  <w15:chartTrackingRefBased/>
  <w15:docId w15:val="{C619E736-C832-4F3A-AC99-E96AFD2A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52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054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54C4"/>
    <w:rPr>
      <w:sz w:val="18"/>
      <w:szCs w:val="18"/>
    </w:rPr>
  </w:style>
  <w:style w:type="paragraph" w:styleId="a6">
    <w:name w:val="footer"/>
    <w:basedOn w:val="a"/>
    <w:link w:val="a7"/>
    <w:uiPriority w:val="99"/>
    <w:unhideWhenUsed/>
    <w:rsid w:val="005054C4"/>
    <w:pPr>
      <w:tabs>
        <w:tab w:val="center" w:pos="4153"/>
        <w:tab w:val="right" w:pos="8306"/>
      </w:tabs>
      <w:snapToGrid w:val="0"/>
      <w:jc w:val="left"/>
    </w:pPr>
    <w:rPr>
      <w:sz w:val="18"/>
      <w:szCs w:val="18"/>
    </w:rPr>
  </w:style>
  <w:style w:type="character" w:customStyle="1" w:styleId="a7">
    <w:name w:val="页脚 字符"/>
    <w:basedOn w:val="a0"/>
    <w:link w:val="a6"/>
    <w:uiPriority w:val="99"/>
    <w:rsid w:val="005054C4"/>
    <w:rPr>
      <w:sz w:val="18"/>
      <w:szCs w:val="18"/>
    </w:rPr>
  </w:style>
  <w:style w:type="character" w:styleId="a8">
    <w:name w:val="Hyperlink"/>
    <w:basedOn w:val="a0"/>
    <w:uiPriority w:val="99"/>
    <w:unhideWhenUsed/>
    <w:rsid w:val="00912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58623">
      <w:bodyDiv w:val="1"/>
      <w:marLeft w:val="0"/>
      <w:marRight w:val="0"/>
      <w:marTop w:val="0"/>
      <w:marBottom w:val="0"/>
      <w:divBdr>
        <w:top w:val="none" w:sz="0" w:space="0" w:color="auto"/>
        <w:left w:val="none" w:sz="0" w:space="0" w:color="auto"/>
        <w:bottom w:val="none" w:sz="0" w:space="0" w:color="auto"/>
        <w:right w:val="none" w:sz="0" w:space="0" w:color="auto"/>
      </w:divBdr>
    </w:div>
    <w:div w:id="17100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hihao.wang@trinasol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5</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Wang_ShiHao TS/HR(王世豪)</dc:creator>
  <cp:keywords/>
  <dc:description/>
  <cp:lastModifiedBy>Wang_ShiHao TS/HR(王世豪)</cp:lastModifiedBy>
  <cp:revision>7</cp:revision>
  <dcterms:created xsi:type="dcterms:W3CDTF">2022-10-19T09:33:00Z</dcterms:created>
  <dcterms:modified xsi:type="dcterms:W3CDTF">2022-10-21T07:31:00Z</dcterms:modified>
</cp:coreProperties>
</file>